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1"/>
        <w:gridCol w:w="9"/>
        <w:gridCol w:w="1409"/>
        <w:gridCol w:w="8"/>
        <w:gridCol w:w="1551"/>
        <w:gridCol w:w="8"/>
        <w:gridCol w:w="1409"/>
        <w:gridCol w:w="9"/>
        <w:gridCol w:w="1692"/>
        <w:gridCol w:w="9"/>
        <w:gridCol w:w="1843"/>
        <w:gridCol w:w="2126"/>
        <w:gridCol w:w="1559"/>
      </w:tblGrid>
      <w:tr w:rsidR="009C13A8" w:rsidRPr="00410CD4" w14:paraId="29275002" w14:textId="77777777" w:rsidTr="007319DC">
        <w:tc>
          <w:tcPr>
            <w:tcW w:w="2268" w:type="dxa"/>
            <w:shd w:val="pct12" w:color="auto" w:fill="auto"/>
          </w:tcPr>
          <w:p w14:paraId="024C513F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pct12" w:color="auto" w:fill="auto"/>
          </w:tcPr>
          <w:p w14:paraId="44D58646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Periodontal Screening &amp; Management</w:t>
            </w:r>
          </w:p>
        </w:tc>
        <w:tc>
          <w:tcPr>
            <w:tcW w:w="1417" w:type="dxa"/>
            <w:gridSpan w:val="2"/>
            <w:shd w:val="pct12" w:color="auto" w:fill="auto"/>
          </w:tcPr>
          <w:p w14:paraId="4E8D0199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Appropriate Radiography</w:t>
            </w:r>
          </w:p>
          <w:p w14:paraId="12833715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pct12" w:color="auto" w:fill="auto"/>
          </w:tcPr>
          <w:p w14:paraId="4EE4D4B4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Soft tissues examined</w:t>
            </w:r>
          </w:p>
        </w:tc>
        <w:tc>
          <w:tcPr>
            <w:tcW w:w="1418" w:type="dxa"/>
            <w:gridSpan w:val="2"/>
            <w:shd w:val="pct12" w:color="auto" w:fill="auto"/>
          </w:tcPr>
          <w:p w14:paraId="3BC0E072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Medical History</w:t>
            </w:r>
          </w:p>
        </w:tc>
        <w:tc>
          <w:tcPr>
            <w:tcW w:w="1701" w:type="dxa"/>
            <w:gridSpan w:val="2"/>
            <w:shd w:val="pct12" w:color="auto" w:fill="auto"/>
          </w:tcPr>
          <w:p w14:paraId="716F5432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Clinical Narrative</w:t>
            </w:r>
          </w:p>
        </w:tc>
        <w:tc>
          <w:tcPr>
            <w:tcW w:w="1843" w:type="dxa"/>
            <w:shd w:val="pct12" w:color="auto" w:fill="auto"/>
          </w:tcPr>
          <w:p w14:paraId="56FDF9C0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Consent and estimates</w:t>
            </w:r>
          </w:p>
        </w:tc>
        <w:tc>
          <w:tcPr>
            <w:tcW w:w="2126" w:type="dxa"/>
            <w:shd w:val="pct12" w:color="auto" w:fill="auto"/>
          </w:tcPr>
          <w:p w14:paraId="686310B1" w14:textId="77777777" w:rsidR="002E250D" w:rsidRPr="00410CD4" w:rsidRDefault="002E250D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Evidence of Patient Risk assessment:</w:t>
            </w:r>
          </w:p>
          <w:p w14:paraId="3B843D41" w14:textId="77777777" w:rsidR="002E250D" w:rsidRPr="00410CD4" w:rsidRDefault="002E250D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pct12" w:color="auto" w:fill="auto"/>
          </w:tcPr>
          <w:p w14:paraId="5B2EB01E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7319DC" w:rsidRPr="00410CD4" w14:paraId="7AE01867" w14:textId="77777777" w:rsidTr="007319DC">
        <w:tc>
          <w:tcPr>
            <w:tcW w:w="2268" w:type="dxa"/>
            <w:shd w:val="pct12" w:color="auto" w:fill="auto"/>
          </w:tcPr>
          <w:p w14:paraId="64351FC9" w14:textId="77777777" w:rsidR="002E250D" w:rsidRPr="00410CD4" w:rsidRDefault="00410CD4" w:rsidP="00410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sz w:val="16"/>
                <w:szCs w:val="16"/>
              </w:rPr>
              <w:t>Patient ID-initial and DOB</w:t>
            </w:r>
          </w:p>
        </w:tc>
        <w:tc>
          <w:tcPr>
            <w:tcW w:w="1551" w:type="dxa"/>
            <w:shd w:val="pct12" w:color="auto" w:fill="auto"/>
          </w:tcPr>
          <w:p w14:paraId="651151A9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BPE Score -1</w:t>
            </w:r>
          </w:p>
          <w:p w14:paraId="6476B2F5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Management of Screening-1</w:t>
            </w:r>
          </w:p>
          <w:p w14:paraId="38BC56CB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5A71E7" w14:textId="7CE2A81A" w:rsidR="002E250D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57FB23" w14:textId="77777777" w:rsidR="00FC0BB9" w:rsidRPr="00410CD4" w:rsidRDefault="00FC0BB9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D081B0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2 Points</w:t>
            </w:r>
          </w:p>
        </w:tc>
        <w:tc>
          <w:tcPr>
            <w:tcW w:w="1418" w:type="dxa"/>
            <w:gridSpan w:val="2"/>
            <w:shd w:val="pct12" w:color="auto" w:fill="auto"/>
          </w:tcPr>
          <w:p w14:paraId="6E0BFD73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Justification-1</w:t>
            </w:r>
          </w:p>
          <w:p w14:paraId="5D070DAD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Quality-1</w:t>
            </w:r>
          </w:p>
          <w:p w14:paraId="72A48B13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Report-1</w:t>
            </w:r>
          </w:p>
          <w:p w14:paraId="2D7840F4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609D97" w14:textId="514245AF" w:rsidR="002E250D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7836FE" w14:textId="77777777" w:rsidR="00FC0BB9" w:rsidRPr="00410CD4" w:rsidRDefault="00FC0BB9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8A989A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33E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1559" w:type="dxa"/>
            <w:gridSpan w:val="2"/>
            <w:shd w:val="pct12" w:color="auto" w:fill="auto"/>
          </w:tcPr>
          <w:p w14:paraId="020D1168" w14:textId="74F5C258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Intra oral</w:t>
            </w:r>
            <w:r w:rsidR="00FC0B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  <w:p w14:paraId="4A6184DE" w14:textId="56C14FF1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Extra oral</w:t>
            </w:r>
            <w:r w:rsidR="00FC0B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  <w:p w14:paraId="1A331A6F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89E061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71AABB" w14:textId="0FF8DEF9" w:rsidR="002E250D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8EAAFB" w14:textId="77777777" w:rsidR="00FC0BB9" w:rsidRPr="00410CD4" w:rsidRDefault="00FC0BB9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AF71F7" w14:textId="77777777" w:rsidR="002E250D" w:rsidRPr="00410CD4" w:rsidRDefault="00265EF0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E250D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7" w:type="dxa"/>
            <w:gridSpan w:val="2"/>
            <w:shd w:val="pct12" w:color="auto" w:fill="auto"/>
          </w:tcPr>
          <w:p w14:paraId="09B40D1D" w14:textId="761BE384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Documented-</w:t>
            </w:r>
            <w:r w:rsidR="00FC0B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5B67D917" w14:textId="40DA93F8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Dated and signed-</w:t>
            </w:r>
            <w:r w:rsidR="00FC0B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3A00331A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B54DEE" w14:textId="0F015067" w:rsidR="002E250D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762867" w14:textId="77777777" w:rsidR="00FC0BB9" w:rsidRPr="00410CD4" w:rsidRDefault="00FC0BB9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7B6300" w14:textId="545246F1" w:rsidR="002E250D" w:rsidRPr="00410CD4" w:rsidRDefault="00FC0BB9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2E250D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</w:t>
            </w:r>
          </w:p>
        </w:tc>
        <w:tc>
          <w:tcPr>
            <w:tcW w:w="1701" w:type="dxa"/>
            <w:gridSpan w:val="2"/>
            <w:shd w:val="pct12" w:color="auto" w:fill="auto"/>
          </w:tcPr>
          <w:p w14:paraId="5A91D209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Examination -1</w:t>
            </w:r>
          </w:p>
          <w:p w14:paraId="273397B6" w14:textId="63C1FCD1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Treatment Plan logical </w:t>
            </w:r>
            <w:r w:rsidR="00B302B7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approach 1</w:t>
            </w:r>
          </w:p>
          <w:p w14:paraId="014FDEF0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284B0A" w14:textId="3DD93C43" w:rsidR="002E250D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E9BCEA" w14:textId="77777777" w:rsidR="00FC0BB9" w:rsidRPr="00410CD4" w:rsidRDefault="00FC0BB9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D3C521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2 Points</w:t>
            </w:r>
          </w:p>
        </w:tc>
        <w:tc>
          <w:tcPr>
            <w:tcW w:w="1852" w:type="dxa"/>
            <w:gridSpan w:val="2"/>
            <w:shd w:val="pct12" w:color="auto" w:fill="auto"/>
          </w:tcPr>
          <w:p w14:paraId="5B3E6A2A" w14:textId="17826569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Evidence of written</w:t>
            </w:r>
            <w:r w:rsidR="00F33E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options &amp; </w:t>
            </w:r>
            <w:r w:rsidR="00B302B7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costings 1</w:t>
            </w:r>
          </w:p>
          <w:p w14:paraId="047BABAC" w14:textId="60EF191D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Consent-</w:t>
            </w:r>
            <w:r w:rsidR="00FC0B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74D562C3" w14:textId="1EF33370" w:rsidR="00FC0BB9" w:rsidRDefault="002E250D" w:rsidP="00FC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Estimate (NHS FP17 DC06)-</w:t>
            </w:r>
            <w:r w:rsidR="00FC0B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730910DF" w14:textId="77777777" w:rsidR="00FC0BB9" w:rsidRPr="00410CD4" w:rsidRDefault="00FC0BB9" w:rsidP="00FC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B66FD6" w14:textId="4FEE7808" w:rsidR="002E250D" w:rsidRPr="00410CD4" w:rsidRDefault="00FC0BB9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E250D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</w:t>
            </w:r>
          </w:p>
        </w:tc>
        <w:tc>
          <w:tcPr>
            <w:tcW w:w="2126" w:type="dxa"/>
            <w:shd w:val="pct12" w:color="auto" w:fill="auto"/>
          </w:tcPr>
          <w:p w14:paraId="35ED2375" w14:textId="501C7BF9" w:rsidR="002E250D" w:rsidRPr="00410CD4" w:rsidRDefault="002E250D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Caries-</w:t>
            </w:r>
          </w:p>
          <w:p w14:paraId="65761A9D" w14:textId="6FCCE967" w:rsidR="002E250D" w:rsidRPr="00410CD4" w:rsidRDefault="002E250D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Perio-</w:t>
            </w:r>
          </w:p>
          <w:p w14:paraId="7EE7F470" w14:textId="23230E7A" w:rsidR="002E250D" w:rsidRPr="00410CD4" w:rsidRDefault="002E250D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Cancer-</w:t>
            </w:r>
          </w:p>
          <w:p w14:paraId="2399731C" w14:textId="12EF341E" w:rsidR="002E250D" w:rsidRPr="00410CD4" w:rsidRDefault="002E250D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Recall-</w:t>
            </w:r>
          </w:p>
          <w:p w14:paraId="50E1CDEA" w14:textId="481C7E33" w:rsidR="002E250D" w:rsidRDefault="002E250D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CD4">
              <w:rPr>
                <w:rFonts w:ascii="Arial" w:hAnsi="Arial" w:cs="Arial"/>
                <w:b/>
                <w:bCs/>
                <w:sz w:val="16"/>
                <w:szCs w:val="16"/>
              </w:rPr>
              <w:t>Tooth surface loss-</w:t>
            </w:r>
          </w:p>
          <w:p w14:paraId="082254B4" w14:textId="37026A88" w:rsidR="00FC0BB9" w:rsidRPr="00FC0BB9" w:rsidRDefault="00FC0BB9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C0BB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If all present</w:t>
            </w:r>
          </w:p>
          <w:p w14:paraId="01A5748F" w14:textId="4DE472FF" w:rsidR="002E250D" w:rsidRPr="00410CD4" w:rsidRDefault="00FC0BB9" w:rsidP="00410CD4">
            <w:pPr>
              <w:tabs>
                <w:tab w:val="left" w:pos="2952"/>
                <w:tab w:val="left" w:pos="385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E250D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</w:t>
            </w:r>
          </w:p>
        </w:tc>
        <w:tc>
          <w:tcPr>
            <w:tcW w:w="1559" w:type="dxa"/>
            <w:shd w:val="pct12" w:color="auto" w:fill="auto"/>
          </w:tcPr>
          <w:p w14:paraId="437550AA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464E0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BE9F84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FA895C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745262" w14:textId="77777777" w:rsidR="002E250D" w:rsidRPr="00410CD4" w:rsidRDefault="002E250D" w:rsidP="00F33E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8949C7" w14:textId="77777777" w:rsidR="002E250D" w:rsidRPr="00410CD4" w:rsidRDefault="00265EF0" w:rsidP="00410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2E250D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</w:t>
            </w:r>
          </w:p>
        </w:tc>
      </w:tr>
      <w:tr w:rsidR="00DE697C" w:rsidRPr="00410CD4" w14:paraId="7FBABAA6" w14:textId="77777777" w:rsidTr="007319DC">
        <w:trPr>
          <w:trHeight w:val="280"/>
        </w:trPr>
        <w:tc>
          <w:tcPr>
            <w:tcW w:w="15451" w:type="dxa"/>
            <w:gridSpan w:val="14"/>
            <w:shd w:val="pct12" w:color="auto" w:fill="auto"/>
          </w:tcPr>
          <w:p w14:paraId="021521B4" w14:textId="77777777" w:rsidR="00DE697C" w:rsidRPr="00DE697C" w:rsidRDefault="00DE697C" w:rsidP="00410C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7C">
              <w:rPr>
                <w:rFonts w:ascii="Arial" w:hAnsi="Arial" w:cs="Arial"/>
                <w:b/>
                <w:sz w:val="22"/>
                <w:szCs w:val="22"/>
              </w:rPr>
              <w:t>Adult Dentate Patients</w:t>
            </w:r>
          </w:p>
        </w:tc>
      </w:tr>
      <w:tr w:rsidR="00DE697C" w:rsidRPr="00410CD4" w14:paraId="68FA2645" w14:textId="77777777" w:rsidTr="00AA0318">
        <w:trPr>
          <w:trHeight w:val="422"/>
        </w:trPr>
        <w:tc>
          <w:tcPr>
            <w:tcW w:w="2268" w:type="dxa"/>
          </w:tcPr>
          <w:p w14:paraId="39975E5B" w14:textId="77777777" w:rsidR="00DE697C" w:rsidRPr="00410CD4" w:rsidRDefault="00DE697C" w:rsidP="00410CD4">
            <w:pPr>
              <w:rPr>
                <w:rFonts w:ascii="Arial" w:hAnsi="Arial" w:cs="Arial"/>
                <w:sz w:val="16"/>
                <w:szCs w:val="16"/>
              </w:rPr>
            </w:pPr>
            <w:r w:rsidRPr="00410C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7F0B90C3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9BD8285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764527EB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6194919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23161F1F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</w:tcPr>
          <w:p w14:paraId="22B4B657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C3E56D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B453474" w14:textId="77777777" w:rsidR="00DE697C" w:rsidRPr="00410CD4" w:rsidRDefault="00DE697C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50D" w:rsidRPr="00410CD4" w14:paraId="447D7379" w14:textId="77777777" w:rsidTr="00AA0318">
        <w:tc>
          <w:tcPr>
            <w:tcW w:w="2268" w:type="dxa"/>
          </w:tcPr>
          <w:p w14:paraId="5F9B26FE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3B6C3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  <w:r w:rsidRPr="00410C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00F7448A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90D129D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758FD884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A72303C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79B13BCB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</w:tcPr>
          <w:p w14:paraId="1F4FDE53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10C821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CDA79BF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50D" w:rsidRPr="00410CD4" w14:paraId="02D02BF2" w14:textId="77777777" w:rsidTr="00AA0318">
        <w:tc>
          <w:tcPr>
            <w:tcW w:w="2268" w:type="dxa"/>
          </w:tcPr>
          <w:p w14:paraId="1BC3AFB1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37DEC3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  <w:r w:rsidRPr="00410C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1" w:type="dxa"/>
          </w:tcPr>
          <w:p w14:paraId="2369A0EE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64F85E2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53CFE426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697076B8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1A8766C9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</w:tcPr>
          <w:p w14:paraId="577EDCBF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E78047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430E50F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50D" w:rsidRPr="00410CD4" w14:paraId="78089B58" w14:textId="77777777" w:rsidTr="00AA0318">
        <w:tc>
          <w:tcPr>
            <w:tcW w:w="2268" w:type="dxa"/>
          </w:tcPr>
          <w:p w14:paraId="07329EEF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7FD42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  <w:r w:rsidRPr="00410C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1" w:type="dxa"/>
          </w:tcPr>
          <w:p w14:paraId="198BB3EC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F821EF5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5DEA55A6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1E4A770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3BF816E8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</w:tcPr>
          <w:p w14:paraId="379383FF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3BA395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FF4BB7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50D" w:rsidRPr="00410CD4" w14:paraId="101BD748" w14:textId="77777777" w:rsidTr="007319DC">
        <w:tc>
          <w:tcPr>
            <w:tcW w:w="2268" w:type="dxa"/>
            <w:tcBorders>
              <w:bottom w:val="single" w:sz="4" w:space="0" w:color="auto"/>
            </w:tcBorders>
          </w:tcPr>
          <w:p w14:paraId="7D3C8670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E601D" w14:textId="77777777" w:rsidR="002E250D" w:rsidRPr="00410CD4" w:rsidRDefault="002E250D" w:rsidP="00410CD4">
            <w:pPr>
              <w:rPr>
                <w:rFonts w:ascii="Arial" w:hAnsi="Arial" w:cs="Arial"/>
                <w:sz w:val="16"/>
                <w:szCs w:val="16"/>
              </w:rPr>
            </w:pPr>
            <w:r w:rsidRPr="00410C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ABA01E3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CE75B00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29ADA4E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9B5AADE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968D9E4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267BF877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F7B1A3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66B433" w14:textId="77777777" w:rsidR="002E250D" w:rsidRPr="00410CD4" w:rsidRDefault="002E250D" w:rsidP="00410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97C" w:rsidRPr="00410CD4" w14:paraId="0B4576DD" w14:textId="77777777" w:rsidTr="007319DC">
        <w:tblPrEx>
          <w:tblLook w:val="04A0" w:firstRow="1" w:lastRow="0" w:firstColumn="1" w:lastColumn="0" w:noHBand="0" w:noVBand="1"/>
        </w:tblPrEx>
        <w:tc>
          <w:tcPr>
            <w:tcW w:w="15451" w:type="dxa"/>
            <w:gridSpan w:val="14"/>
            <w:shd w:val="pct12" w:color="auto" w:fill="auto"/>
          </w:tcPr>
          <w:p w14:paraId="171E94F7" w14:textId="77777777" w:rsidR="00DE697C" w:rsidRPr="00410CD4" w:rsidRDefault="00DE697C" w:rsidP="00DE69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697C">
              <w:rPr>
                <w:rFonts w:ascii="Arial" w:hAnsi="Arial" w:cs="Arial"/>
                <w:b/>
                <w:sz w:val="22"/>
                <w:szCs w:val="22"/>
              </w:rPr>
              <w:t>Child Adolescent Patients</w:t>
            </w:r>
          </w:p>
        </w:tc>
      </w:tr>
      <w:tr w:rsidR="007319DC" w:rsidRPr="00410CD4" w14:paraId="5DC9A78A" w14:textId="77777777" w:rsidTr="007319DC">
        <w:tblPrEx>
          <w:tblLook w:val="04A0" w:firstRow="1" w:lastRow="0" w:firstColumn="1" w:lastColumn="0" w:noHBand="0" w:noVBand="1"/>
        </w:tblPrEx>
        <w:tc>
          <w:tcPr>
            <w:tcW w:w="2268" w:type="dxa"/>
            <w:shd w:val="pct12" w:color="auto" w:fill="auto"/>
          </w:tcPr>
          <w:p w14:paraId="02EDB96E" w14:textId="77777777" w:rsidR="002E250D" w:rsidRPr="00410CD4" w:rsidRDefault="002E250D" w:rsidP="006923AF">
            <w:pPr>
              <w:rPr>
                <w:rFonts w:ascii="Arial" w:hAnsi="Arial"/>
                <w:iCs/>
              </w:rPr>
            </w:pPr>
          </w:p>
        </w:tc>
        <w:tc>
          <w:tcPr>
            <w:tcW w:w="1560" w:type="dxa"/>
            <w:gridSpan w:val="2"/>
            <w:shd w:val="pct12" w:color="auto" w:fill="auto"/>
            <w:vAlign w:val="bottom"/>
          </w:tcPr>
          <w:p w14:paraId="74EF6CD3" w14:textId="77777777" w:rsidR="002E250D" w:rsidRPr="00410CD4" w:rsidRDefault="002E250D" w:rsidP="00DE697C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0CD4">
              <w:rPr>
                <w:rFonts w:cs="Arial"/>
                <w:b/>
                <w:bCs/>
                <w:sz w:val="16"/>
                <w:szCs w:val="16"/>
              </w:rPr>
              <w:t>2 points</w:t>
            </w:r>
          </w:p>
        </w:tc>
        <w:tc>
          <w:tcPr>
            <w:tcW w:w="1417" w:type="dxa"/>
            <w:gridSpan w:val="2"/>
            <w:shd w:val="pct12" w:color="auto" w:fill="auto"/>
            <w:vAlign w:val="bottom"/>
          </w:tcPr>
          <w:p w14:paraId="202EDFE1" w14:textId="77777777" w:rsidR="002E250D" w:rsidRPr="00410CD4" w:rsidRDefault="002E250D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414F83A5" w14:textId="77777777" w:rsidR="002E250D" w:rsidRPr="00410CD4" w:rsidRDefault="002E250D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0CD4">
              <w:rPr>
                <w:rFonts w:cs="Arial"/>
                <w:b/>
                <w:bCs/>
                <w:sz w:val="16"/>
                <w:szCs w:val="16"/>
              </w:rPr>
              <w:t>3 points</w:t>
            </w:r>
          </w:p>
        </w:tc>
        <w:tc>
          <w:tcPr>
            <w:tcW w:w="1559" w:type="dxa"/>
            <w:gridSpan w:val="2"/>
            <w:shd w:val="pct12" w:color="auto" w:fill="auto"/>
            <w:vAlign w:val="bottom"/>
          </w:tcPr>
          <w:p w14:paraId="227A20AB" w14:textId="77777777" w:rsidR="002E250D" w:rsidRPr="00410CD4" w:rsidRDefault="002E250D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4243FDCA" w14:textId="77777777" w:rsidR="002E250D" w:rsidRPr="00410CD4" w:rsidRDefault="00265EF0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2E250D" w:rsidRPr="00410CD4">
              <w:rPr>
                <w:rFonts w:cs="Arial"/>
                <w:b/>
                <w:bCs/>
                <w:sz w:val="16"/>
                <w:szCs w:val="16"/>
              </w:rPr>
              <w:t xml:space="preserve"> point</w:t>
            </w: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8" w:type="dxa"/>
            <w:gridSpan w:val="2"/>
            <w:shd w:val="pct12" w:color="auto" w:fill="auto"/>
            <w:vAlign w:val="bottom"/>
          </w:tcPr>
          <w:p w14:paraId="456BF4AA" w14:textId="77777777" w:rsidR="002E250D" w:rsidRPr="00410CD4" w:rsidRDefault="002E250D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59960622" w14:textId="60A3253E" w:rsidR="002E250D" w:rsidRPr="00410CD4" w:rsidRDefault="00FC0BB9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2E250D" w:rsidRPr="00410CD4">
              <w:rPr>
                <w:rFonts w:cs="Arial"/>
                <w:b/>
                <w:bCs/>
                <w:sz w:val="16"/>
                <w:szCs w:val="16"/>
              </w:rPr>
              <w:t xml:space="preserve"> points</w:t>
            </w:r>
          </w:p>
        </w:tc>
        <w:tc>
          <w:tcPr>
            <w:tcW w:w="1701" w:type="dxa"/>
            <w:gridSpan w:val="2"/>
            <w:shd w:val="pct12" w:color="auto" w:fill="auto"/>
            <w:vAlign w:val="bottom"/>
          </w:tcPr>
          <w:p w14:paraId="6B76212A" w14:textId="77777777" w:rsidR="002E250D" w:rsidRPr="00410CD4" w:rsidRDefault="002E250D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0CD4">
              <w:rPr>
                <w:rFonts w:cs="Arial"/>
                <w:b/>
                <w:bCs/>
                <w:sz w:val="16"/>
                <w:szCs w:val="16"/>
              </w:rPr>
              <w:t>2 points</w:t>
            </w:r>
          </w:p>
        </w:tc>
        <w:tc>
          <w:tcPr>
            <w:tcW w:w="1843" w:type="dxa"/>
            <w:shd w:val="pct12" w:color="auto" w:fill="auto"/>
            <w:vAlign w:val="bottom"/>
          </w:tcPr>
          <w:p w14:paraId="2DE327CB" w14:textId="2C22BD36" w:rsidR="002E250D" w:rsidRPr="00410CD4" w:rsidRDefault="00FC0BB9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2E250D" w:rsidRPr="00410CD4">
              <w:rPr>
                <w:rFonts w:cs="Arial"/>
                <w:b/>
                <w:bCs/>
                <w:sz w:val="16"/>
                <w:szCs w:val="16"/>
              </w:rPr>
              <w:t xml:space="preserve"> points</w:t>
            </w:r>
          </w:p>
        </w:tc>
        <w:tc>
          <w:tcPr>
            <w:tcW w:w="2126" w:type="dxa"/>
            <w:shd w:val="pct12" w:color="auto" w:fill="auto"/>
            <w:vAlign w:val="bottom"/>
          </w:tcPr>
          <w:p w14:paraId="7E7A60FF" w14:textId="304A33C6" w:rsidR="002E250D" w:rsidRPr="00410CD4" w:rsidRDefault="00FC0BB9" w:rsidP="00410CD4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2E250D" w:rsidRPr="00410CD4">
              <w:rPr>
                <w:rFonts w:cs="Arial"/>
                <w:b/>
                <w:bCs/>
                <w:sz w:val="16"/>
                <w:szCs w:val="16"/>
              </w:rPr>
              <w:t xml:space="preserve"> point (cancer risk N/A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pct12" w:color="auto" w:fill="auto"/>
            <w:vAlign w:val="bottom"/>
          </w:tcPr>
          <w:p w14:paraId="37E81711" w14:textId="1940098D" w:rsidR="002E250D" w:rsidRPr="00410CD4" w:rsidRDefault="00265EF0" w:rsidP="00410C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C0BB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2E250D" w:rsidRPr="0041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</w:t>
            </w:r>
          </w:p>
        </w:tc>
      </w:tr>
      <w:tr w:rsidR="002E250D" w:rsidRPr="00410CD4" w14:paraId="3CC80B64" w14:textId="77777777" w:rsidTr="00AA0318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1C2D3419" w14:textId="77777777" w:rsidR="002E250D" w:rsidRPr="00410CD4" w:rsidRDefault="00410CD4" w:rsidP="006923AF">
            <w:pPr>
              <w:rPr>
                <w:rFonts w:ascii="Arial" w:hAnsi="Arial"/>
                <w:iCs/>
              </w:rPr>
            </w:pPr>
            <w:r w:rsidRPr="00410C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D346A31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EDA9BBD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3957582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7C9B984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0DEED1F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14:paraId="433B94E1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5FCB54AD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167C61FE" w14:textId="77777777" w:rsidR="002E250D" w:rsidRPr="00410CD4" w:rsidRDefault="002E250D" w:rsidP="006923AF">
            <w:pPr>
              <w:pStyle w:val="BodyText"/>
              <w:rPr>
                <w:iCs/>
              </w:rPr>
            </w:pPr>
          </w:p>
        </w:tc>
      </w:tr>
      <w:tr w:rsidR="00410CD4" w:rsidRPr="00410CD4" w14:paraId="172988BD" w14:textId="77777777" w:rsidTr="00AA0318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6169C50E" w14:textId="77777777" w:rsidR="00410CD4" w:rsidRPr="00410CD4" w:rsidRDefault="00410CD4" w:rsidP="00692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1B9A019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93FBC25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D21A1D8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E4AC377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539B0EE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14:paraId="51456850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6EBF9456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46AA87D3" w14:textId="77777777" w:rsidR="00410CD4" w:rsidRPr="00410CD4" w:rsidRDefault="00410CD4" w:rsidP="006923AF">
            <w:pPr>
              <w:pStyle w:val="BodyText"/>
              <w:rPr>
                <w:iCs/>
              </w:rPr>
            </w:pPr>
          </w:p>
        </w:tc>
      </w:tr>
    </w:tbl>
    <w:p w14:paraId="2F6F8165" w14:textId="77777777" w:rsidR="009C13A8" w:rsidRDefault="009C13A8" w:rsidP="00AA0318">
      <w:pPr>
        <w:pStyle w:val="BodyText"/>
        <w:tabs>
          <w:tab w:val="left" w:pos="1680"/>
        </w:tabs>
        <w:rPr>
          <w:rFonts w:cs="Arial"/>
          <w:b/>
          <w:i/>
          <w:iCs/>
          <w:sz w:val="18"/>
          <w:szCs w:val="18"/>
        </w:rPr>
      </w:pPr>
      <w:r>
        <w:rPr>
          <w:rFonts w:cs="Arial"/>
          <w:i/>
          <w:i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D86011" wp14:editId="2BEA6902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4524375" cy="2543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3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97"/>
                              <w:gridCol w:w="697"/>
                            </w:tblGrid>
                            <w:tr w:rsidR="00410CD4" w:rsidRPr="00410CD4" w14:paraId="3DE98B80" w14:textId="77777777" w:rsidTr="006923AF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1643DB40" w14:textId="77777777" w:rsidR="00410CD4" w:rsidRPr="00410CD4" w:rsidRDefault="00410CD4" w:rsidP="00F33E37">
                                  <w:pPr>
                                    <w:pStyle w:val="BodyText"/>
                                    <w:rPr>
                                      <w:rFonts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10CD4">
                                    <w:rPr>
                                      <w:rFonts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443EF27D" w14:textId="77777777" w:rsidR="00410CD4" w:rsidRPr="00410CD4" w:rsidRDefault="00410CD4" w:rsidP="00F33E3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10CD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99 (80%)</w:t>
                                  </w:r>
                                </w:p>
                              </w:tc>
                            </w:tr>
                          </w:tbl>
                          <w:p w14:paraId="439986D1" w14:textId="77777777" w:rsidR="00410CD4" w:rsidRPr="009C13A8" w:rsidRDefault="00410CD4" w:rsidP="009C13A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left" w:pos="284"/>
                              </w:tabs>
                              <w:ind w:left="284" w:hanging="284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Faculty of General Dental Practitioners (UK) </w:t>
                            </w:r>
                            <w:r w:rsidRPr="009C13A8">
                              <w:rPr>
                                <w:rFonts w:cs="Arial"/>
                                <w:iCs/>
                                <w:sz w:val="16"/>
                                <w:szCs w:val="16"/>
                                <w:u w:val="single"/>
                              </w:rPr>
                              <w:t>Clinical</w:t>
                            </w:r>
                            <w:r w:rsidRPr="009C13A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examination and record keeping. Good practice gu</w:t>
                            </w:r>
                            <w:r w:rsidR="00CF6AC2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idelines. London. FGDP(UK), 2016 3</w:t>
                            </w:r>
                            <w:r w:rsidR="00CF6AC2" w:rsidRPr="00CF6AC2">
                              <w:rPr>
                                <w:rFonts w:cs="Arial"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9C13A8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Edition</w:t>
                            </w:r>
                          </w:p>
                          <w:p w14:paraId="73D5C72E" w14:textId="77777777" w:rsidR="00410CD4" w:rsidRPr="009C13A8" w:rsidRDefault="00410CD4" w:rsidP="009C13A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num" w:pos="284"/>
                                <w:tab w:val="left" w:pos="5387"/>
                              </w:tabs>
                              <w:ind w:left="284" w:hanging="284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sz w:val="16"/>
                                <w:szCs w:val="16"/>
                              </w:rPr>
                              <w:t>Faculty of General Dental Practitioners (UK) Selection Criteria for Dental Radiography. London. FGDP(UK),3rd Edition, 2013</w:t>
                            </w:r>
                          </w:p>
                          <w:p w14:paraId="6B4725F2" w14:textId="77777777" w:rsidR="00410CD4" w:rsidRPr="009C13A8" w:rsidRDefault="00410CD4" w:rsidP="009C13A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num" w:pos="284"/>
                                <w:tab w:val="left" w:pos="5387"/>
                              </w:tabs>
                              <w:ind w:left="284" w:hanging="284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sz w:val="16"/>
                                <w:szCs w:val="16"/>
                              </w:rPr>
                              <w:t>Dental Recall – Recall Interval Between Routine Dental Examinations – Clinical Guidance NICE 2004</w:t>
                            </w:r>
                          </w:p>
                          <w:p w14:paraId="2387A708" w14:textId="77777777" w:rsidR="00410CD4" w:rsidRPr="009C13A8" w:rsidRDefault="00410CD4" w:rsidP="009C13A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num" w:pos="284"/>
                                <w:tab w:val="left" w:pos="5387"/>
                              </w:tabs>
                              <w:ind w:left="284" w:hanging="284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sz w:val="16"/>
                                <w:szCs w:val="16"/>
                              </w:rPr>
                              <w:t>Delivering Better Oral Health – an evidence-based toolkit for prevention – 2</w:t>
                            </w:r>
                            <w:r w:rsidRPr="009C13A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C13A8">
                              <w:rPr>
                                <w:sz w:val="16"/>
                                <w:szCs w:val="16"/>
                              </w:rPr>
                              <w:t xml:space="preserve"> Edition DOH 2009</w:t>
                            </w:r>
                          </w:p>
                          <w:p w14:paraId="261FA9F6" w14:textId="77777777" w:rsidR="00410CD4" w:rsidRPr="009C13A8" w:rsidRDefault="00410CD4" w:rsidP="009C13A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num" w:pos="284"/>
                                <w:tab w:val="left" w:pos="5387"/>
                              </w:tabs>
                              <w:ind w:left="284" w:hanging="284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sz w:val="16"/>
                                <w:szCs w:val="16"/>
                              </w:rPr>
                              <w:t xml:space="preserve">Guidelines for Periodontal </w:t>
                            </w:r>
                            <w:proofErr w:type="gramStart"/>
                            <w:r w:rsidRPr="009C13A8">
                              <w:rPr>
                                <w:sz w:val="16"/>
                                <w:szCs w:val="16"/>
                              </w:rPr>
                              <w:t>screening  and</w:t>
                            </w:r>
                            <w:proofErr w:type="gramEnd"/>
                            <w:r w:rsidRPr="009C13A8">
                              <w:rPr>
                                <w:sz w:val="16"/>
                                <w:szCs w:val="16"/>
                              </w:rPr>
                              <w:t xml:space="preserve"> Management  of Children and Adolescents under 18 years of age –British Society of Periodontology  2012</w:t>
                            </w:r>
                          </w:p>
                          <w:p w14:paraId="27C803DB" w14:textId="77777777" w:rsidR="00410CD4" w:rsidRPr="00C455F3" w:rsidRDefault="00410CD4" w:rsidP="00C455F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num" w:pos="284"/>
                                <w:tab w:val="left" w:pos="5387"/>
                              </w:tabs>
                              <w:ind w:left="284" w:hanging="284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sz w:val="16"/>
                                <w:szCs w:val="16"/>
                              </w:rPr>
                              <w:t>Standards for Dental Professionals 2013. (Medical history standard 4)</w:t>
                            </w:r>
                            <w:r w:rsidRPr="00C455F3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48B8F5" w14:textId="77777777" w:rsidR="00410CD4" w:rsidRPr="009C13A8" w:rsidRDefault="006D4F70" w:rsidP="009C13A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num" w:pos="284"/>
                                <w:tab w:val="left" w:pos="5387"/>
                              </w:tabs>
                              <w:ind w:left="284" w:hanging="284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10CD4" w:rsidRPr="009C13A8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http://www.bsperio.org.uk</w:t>
                              </w:r>
                            </w:hyperlink>
                          </w:p>
                          <w:p w14:paraId="63EC6505" w14:textId="77777777" w:rsidR="00410CD4" w:rsidRPr="009C13A8" w:rsidRDefault="00410CD4" w:rsidP="009C13A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78"/>
                                <w:tab w:val="num" w:pos="284"/>
                              </w:tabs>
                              <w:ind w:left="284" w:hanging="284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Antimicrobial prescribing for general dental practitioners FGDP (UK) May 2012</w:t>
                            </w:r>
                          </w:p>
                          <w:p w14:paraId="7EEC5EBC" w14:textId="77777777" w:rsidR="00AA0318" w:rsidRPr="00AA0318" w:rsidRDefault="00AA0318" w:rsidP="009C13A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A03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Notes to practitioners: 5 record cards of adult dentate patients (including 2 </w:t>
                            </w:r>
                            <w:proofErr w:type="spellStart"/>
                            <w:r w:rsidRPr="00AA03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perio</w:t>
                            </w:r>
                            <w:proofErr w:type="spellEnd"/>
                            <w:r w:rsidRPr="00AA03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cases) and 2 record cards of child adolescent patients who have recently undergone treatment.</w:t>
                            </w:r>
                          </w:p>
                          <w:p w14:paraId="4CFB3E0B" w14:textId="77777777" w:rsidR="00AA0318" w:rsidRPr="009C13A8" w:rsidRDefault="00AA0318" w:rsidP="009C13A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Practitioners should refer to best practice guidance from the publications noted above.</w:t>
                            </w:r>
                          </w:p>
                          <w:p w14:paraId="5D880DA0" w14:textId="77777777" w:rsidR="00AA0318" w:rsidRPr="009C13A8" w:rsidRDefault="00AA0318" w:rsidP="009C13A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1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 minimum score of 80% has been the standard set.</w:t>
                            </w:r>
                          </w:p>
                          <w:p w14:paraId="477FA6F7" w14:textId="77777777" w:rsidR="00410CD4" w:rsidRDefault="00410CD4" w:rsidP="00F3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60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2pt;margin-top:8.1pt;width:356.2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" fillcolor="white [3201]" strokeweight=".5pt">
                <v:textbox>
                  <w:txbxContent>
                    <w:tbl>
                      <w:tblPr>
                        <w:tblW w:w="0" w:type="auto"/>
                        <w:tblInd w:w="103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97"/>
                        <w:gridCol w:w="697"/>
                      </w:tblGrid>
                      <w:tr w:rsidR="00410CD4" w:rsidRPr="00410CD4" w14:paraId="3DE98B80" w14:textId="77777777" w:rsidTr="006923AF">
                        <w:trPr>
                          <w:trHeight w:val="225"/>
                        </w:trPr>
                        <w:tc>
                          <w:tcPr>
                            <w:tcW w:w="1843" w:type="dxa"/>
                          </w:tcPr>
                          <w:p w14:paraId="1643DB40" w14:textId="77777777" w:rsidR="00410CD4" w:rsidRPr="00410CD4" w:rsidRDefault="00410CD4" w:rsidP="00F33E37">
                            <w:pPr>
                              <w:pStyle w:val="BodyText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10CD4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443EF27D" w14:textId="77777777" w:rsidR="00410CD4" w:rsidRPr="00410CD4" w:rsidRDefault="00410CD4" w:rsidP="00F33E3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10CD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99 (80%)</w:t>
                            </w:r>
                          </w:p>
                        </w:tc>
                      </w:tr>
                    </w:tbl>
                    <w:p w14:paraId="439986D1" w14:textId="77777777" w:rsidR="00410CD4" w:rsidRPr="009C13A8" w:rsidRDefault="00410CD4" w:rsidP="009C13A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left" w:pos="284"/>
                        </w:tabs>
                        <w:ind w:left="284" w:hanging="284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9C13A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Faculty of General Dental Practitioners (UK) </w:t>
                      </w:r>
                      <w:r w:rsidRPr="009C13A8">
                        <w:rPr>
                          <w:rFonts w:cs="Arial"/>
                          <w:iCs/>
                          <w:sz w:val="16"/>
                          <w:szCs w:val="16"/>
                          <w:u w:val="single"/>
                        </w:rPr>
                        <w:t>Clinical</w:t>
                      </w:r>
                      <w:r w:rsidRPr="009C13A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examination and record keeping. Good practice gu</w:t>
                      </w:r>
                      <w:r w:rsidR="00CF6AC2">
                        <w:rPr>
                          <w:rFonts w:cs="Arial"/>
                          <w:iCs/>
                          <w:sz w:val="16"/>
                          <w:szCs w:val="16"/>
                        </w:rPr>
                        <w:t>idelines. London. FGDP(UK), 2016 3</w:t>
                      </w:r>
                      <w:r w:rsidR="00CF6AC2" w:rsidRPr="00CF6AC2">
                        <w:rPr>
                          <w:rFonts w:cs="Arial"/>
                          <w:i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9C13A8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Edition</w:t>
                      </w:r>
                    </w:p>
                    <w:p w14:paraId="73D5C72E" w14:textId="77777777" w:rsidR="00410CD4" w:rsidRPr="009C13A8" w:rsidRDefault="00410CD4" w:rsidP="009C13A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num" w:pos="284"/>
                          <w:tab w:val="left" w:pos="5387"/>
                        </w:tabs>
                        <w:ind w:left="284" w:hanging="284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9C13A8">
                        <w:rPr>
                          <w:sz w:val="16"/>
                          <w:szCs w:val="16"/>
                        </w:rPr>
                        <w:t>Faculty of General Dental Practitioners (UK) Selection Criteria for Dental Radiography. London. FGDP(UK),3rd Edition, 2013</w:t>
                      </w:r>
                    </w:p>
                    <w:p w14:paraId="6B4725F2" w14:textId="77777777" w:rsidR="00410CD4" w:rsidRPr="009C13A8" w:rsidRDefault="00410CD4" w:rsidP="009C13A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num" w:pos="284"/>
                          <w:tab w:val="left" w:pos="5387"/>
                        </w:tabs>
                        <w:ind w:left="284" w:hanging="284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9C13A8">
                        <w:rPr>
                          <w:sz w:val="16"/>
                          <w:szCs w:val="16"/>
                        </w:rPr>
                        <w:t>Dental Recall – Recall Interval Between Routine Dental Examinations – Clinical Guidance NICE 2004</w:t>
                      </w:r>
                    </w:p>
                    <w:p w14:paraId="2387A708" w14:textId="77777777" w:rsidR="00410CD4" w:rsidRPr="009C13A8" w:rsidRDefault="00410CD4" w:rsidP="009C13A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num" w:pos="284"/>
                          <w:tab w:val="left" w:pos="5387"/>
                        </w:tabs>
                        <w:ind w:left="284" w:hanging="284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9C13A8">
                        <w:rPr>
                          <w:sz w:val="16"/>
                          <w:szCs w:val="16"/>
                        </w:rPr>
                        <w:t>Delivering Better Oral Health – an evidence-based toolkit for prevention – 2</w:t>
                      </w:r>
                      <w:r w:rsidRPr="009C13A8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9C13A8">
                        <w:rPr>
                          <w:sz w:val="16"/>
                          <w:szCs w:val="16"/>
                        </w:rPr>
                        <w:t xml:space="preserve"> Edition DOH 2009</w:t>
                      </w:r>
                    </w:p>
                    <w:p w14:paraId="261FA9F6" w14:textId="77777777" w:rsidR="00410CD4" w:rsidRPr="009C13A8" w:rsidRDefault="00410CD4" w:rsidP="009C13A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num" w:pos="284"/>
                          <w:tab w:val="left" w:pos="5387"/>
                        </w:tabs>
                        <w:ind w:left="284" w:hanging="284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9C13A8">
                        <w:rPr>
                          <w:sz w:val="16"/>
                          <w:szCs w:val="16"/>
                        </w:rPr>
                        <w:t xml:space="preserve">Guidelines for Periodontal </w:t>
                      </w:r>
                      <w:proofErr w:type="gramStart"/>
                      <w:r w:rsidRPr="009C13A8">
                        <w:rPr>
                          <w:sz w:val="16"/>
                          <w:szCs w:val="16"/>
                        </w:rPr>
                        <w:t>screening  and</w:t>
                      </w:r>
                      <w:proofErr w:type="gramEnd"/>
                      <w:r w:rsidRPr="009C13A8">
                        <w:rPr>
                          <w:sz w:val="16"/>
                          <w:szCs w:val="16"/>
                        </w:rPr>
                        <w:t xml:space="preserve"> Management  of Children and Adolescents under 18 years of age –British Society of Periodontology  2012</w:t>
                      </w:r>
                    </w:p>
                    <w:p w14:paraId="27C803DB" w14:textId="77777777" w:rsidR="00410CD4" w:rsidRPr="00C455F3" w:rsidRDefault="00410CD4" w:rsidP="00C455F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num" w:pos="284"/>
                          <w:tab w:val="left" w:pos="5387"/>
                        </w:tabs>
                        <w:ind w:left="284" w:hanging="284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9C13A8">
                        <w:rPr>
                          <w:sz w:val="16"/>
                          <w:szCs w:val="16"/>
                        </w:rPr>
                        <w:t>Standards for Dental Professionals 2013. (Medical history standard 4)</w:t>
                      </w:r>
                      <w:r w:rsidRPr="00C455F3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3F48B8F5" w14:textId="77777777" w:rsidR="00410CD4" w:rsidRPr="009C13A8" w:rsidRDefault="006D4F70" w:rsidP="009C13A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num" w:pos="284"/>
                          <w:tab w:val="left" w:pos="5387"/>
                        </w:tabs>
                        <w:ind w:left="284" w:hanging="284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hyperlink r:id="rId9" w:history="1">
                        <w:r w:rsidR="00410CD4" w:rsidRPr="009C13A8">
                          <w:rPr>
                            <w:rStyle w:val="Hyperlink"/>
                            <w:rFonts w:cs="Arial"/>
                            <w:i/>
                            <w:iCs/>
                            <w:sz w:val="16"/>
                            <w:szCs w:val="16"/>
                          </w:rPr>
                          <w:t>http://www.bsperio.org.uk</w:t>
                        </w:r>
                      </w:hyperlink>
                    </w:p>
                    <w:p w14:paraId="63EC6505" w14:textId="77777777" w:rsidR="00410CD4" w:rsidRPr="009C13A8" w:rsidRDefault="00410CD4" w:rsidP="009C13A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578"/>
                          <w:tab w:val="num" w:pos="284"/>
                        </w:tabs>
                        <w:ind w:left="284" w:hanging="284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9C13A8"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Antimicrobial prescribing for general dental practitioners FGDP (UK) May 2012</w:t>
                      </w:r>
                    </w:p>
                    <w:p w14:paraId="7EEC5EBC" w14:textId="77777777" w:rsidR="00AA0318" w:rsidRPr="00AA0318" w:rsidRDefault="00AA0318" w:rsidP="009C13A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A03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Notes to practitioners: 5 record cards of adult dentate patients (including 2 </w:t>
                      </w:r>
                      <w:proofErr w:type="spellStart"/>
                      <w:r w:rsidRPr="00AA03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perio</w:t>
                      </w:r>
                      <w:proofErr w:type="spellEnd"/>
                      <w:r w:rsidRPr="00AA03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cases) and 2 record cards of child adolescent patients who have recently undergone treatment.</w:t>
                      </w:r>
                    </w:p>
                    <w:p w14:paraId="4CFB3E0B" w14:textId="77777777" w:rsidR="00AA0318" w:rsidRPr="009C13A8" w:rsidRDefault="00AA0318" w:rsidP="009C13A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C1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Practitioners should refer to best practice guidance from the publications noted above.</w:t>
                      </w:r>
                    </w:p>
                    <w:p w14:paraId="5D880DA0" w14:textId="77777777" w:rsidR="00AA0318" w:rsidRPr="009C13A8" w:rsidRDefault="00AA0318" w:rsidP="009C13A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C1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 minimum score of 80% has been the standard set.</w:t>
                      </w:r>
                    </w:p>
                    <w:p w14:paraId="477FA6F7" w14:textId="77777777" w:rsidR="00410CD4" w:rsidRDefault="00410CD4" w:rsidP="00F33E37"/>
                  </w:txbxContent>
                </v:textbox>
              </v:shape>
            </w:pict>
          </mc:Fallback>
        </mc:AlternateContent>
      </w:r>
      <w:r w:rsidR="00AA0318">
        <w:rPr>
          <w:iCs/>
        </w:rPr>
        <w:tab/>
      </w:r>
      <w:r w:rsidR="00DE697C">
        <w:rPr>
          <w:rFonts w:cs="Arial"/>
          <w:b/>
          <w:i/>
          <w:iCs/>
          <w:sz w:val="18"/>
          <w:szCs w:val="18"/>
        </w:rPr>
        <w:t xml:space="preserve">    </w:t>
      </w:r>
    </w:p>
    <w:p w14:paraId="63C3C526" w14:textId="77777777" w:rsidR="002E250D" w:rsidRPr="00410CD4" w:rsidRDefault="00DE697C" w:rsidP="00AA0318">
      <w:pPr>
        <w:pStyle w:val="BodyText"/>
        <w:tabs>
          <w:tab w:val="left" w:pos="1680"/>
        </w:tabs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 </w:t>
      </w:r>
      <w:r w:rsidR="00410CD4" w:rsidRPr="00410CD4">
        <w:rPr>
          <w:rFonts w:cs="Arial"/>
          <w:b/>
          <w:i/>
          <w:iCs/>
          <w:sz w:val="18"/>
          <w:szCs w:val="18"/>
        </w:rPr>
        <w:t>REFERENCES</w:t>
      </w:r>
    </w:p>
    <w:tbl>
      <w:tblPr>
        <w:tblpPr w:leftFromText="180" w:rightFromText="180" w:vertAnchor="text" w:tblpX="11874" w:tblpY="1"/>
        <w:tblOverlap w:val="never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</w:tblGrid>
      <w:tr w:rsidR="00F33E37" w:rsidRPr="009C13A8" w14:paraId="74F5841A" w14:textId="77777777" w:rsidTr="009C13A8">
        <w:trPr>
          <w:trHeight w:val="446"/>
        </w:trPr>
        <w:tc>
          <w:tcPr>
            <w:tcW w:w="2126" w:type="dxa"/>
            <w:shd w:val="clear" w:color="auto" w:fill="auto"/>
            <w:vAlign w:val="center"/>
          </w:tcPr>
          <w:p w14:paraId="686F2B41" w14:textId="77777777" w:rsidR="002E250D" w:rsidRPr="009C13A8" w:rsidRDefault="002E250D" w:rsidP="009C13A8">
            <w:pPr>
              <w:pStyle w:val="BodyText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C13A8">
              <w:rPr>
                <w:rFonts w:cs="Arial"/>
                <w:b/>
                <w:i/>
                <w:iCs/>
                <w:sz w:val="18"/>
                <w:szCs w:val="18"/>
              </w:rPr>
              <w:t>Total Score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B3E66" w14:textId="504831FF" w:rsidR="002E250D" w:rsidRPr="009C13A8" w:rsidRDefault="00AA0318" w:rsidP="009C13A8">
            <w:pPr>
              <w:pStyle w:val="BodyText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C13A8">
              <w:rPr>
                <w:rFonts w:cs="Arial"/>
                <w:b/>
                <w:i/>
                <w:iCs/>
                <w:sz w:val="18"/>
                <w:szCs w:val="18"/>
              </w:rPr>
              <w:t xml:space="preserve">/ </w:t>
            </w:r>
            <w:r w:rsidR="00265EF0">
              <w:rPr>
                <w:rFonts w:cs="Arial"/>
                <w:b/>
                <w:i/>
                <w:iCs/>
                <w:sz w:val="18"/>
                <w:szCs w:val="18"/>
              </w:rPr>
              <w:t>13</w:t>
            </w:r>
            <w:r w:rsidR="00FC0BB9">
              <w:rPr>
                <w:rFonts w:cs="Arial"/>
                <w:b/>
                <w:i/>
                <w:iCs/>
                <w:sz w:val="18"/>
                <w:szCs w:val="18"/>
              </w:rPr>
              <w:t>3</w:t>
            </w:r>
          </w:p>
        </w:tc>
      </w:tr>
      <w:tr w:rsidR="00F33E37" w:rsidRPr="009C13A8" w14:paraId="28507C63" w14:textId="77777777" w:rsidTr="009C13A8">
        <w:trPr>
          <w:trHeight w:val="408"/>
        </w:trPr>
        <w:tc>
          <w:tcPr>
            <w:tcW w:w="2126" w:type="dxa"/>
            <w:shd w:val="clear" w:color="auto" w:fill="auto"/>
            <w:vAlign w:val="center"/>
          </w:tcPr>
          <w:p w14:paraId="09D9CA5E" w14:textId="77777777" w:rsidR="002E250D" w:rsidRPr="009C13A8" w:rsidRDefault="002E250D" w:rsidP="009C13A8">
            <w:pPr>
              <w:pStyle w:val="BodyText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C13A8">
              <w:rPr>
                <w:rFonts w:cs="Arial"/>
                <w:b/>
                <w:i/>
                <w:iCs/>
                <w:sz w:val="18"/>
                <w:szCs w:val="18"/>
              </w:rPr>
              <w:t>Convert to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52170" w14:textId="77777777" w:rsidR="002E250D" w:rsidRPr="009C13A8" w:rsidRDefault="002E250D" w:rsidP="009C13A8">
            <w:pPr>
              <w:pStyle w:val="BodyText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C13A8">
              <w:rPr>
                <w:rFonts w:cs="Arial"/>
                <w:b/>
                <w:i/>
                <w:iCs/>
                <w:sz w:val="18"/>
                <w:szCs w:val="18"/>
              </w:rPr>
              <w:t>100</w:t>
            </w:r>
          </w:p>
        </w:tc>
      </w:tr>
      <w:tr w:rsidR="00AA0318" w:rsidRPr="009C13A8" w14:paraId="654A5A6F" w14:textId="77777777" w:rsidTr="009C13A8">
        <w:trPr>
          <w:trHeight w:val="426"/>
        </w:trPr>
        <w:tc>
          <w:tcPr>
            <w:tcW w:w="2126" w:type="dxa"/>
            <w:shd w:val="clear" w:color="auto" w:fill="auto"/>
            <w:vAlign w:val="center"/>
          </w:tcPr>
          <w:p w14:paraId="32C0AC5F" w14:textId="544A794E" w:rsidR="00AA0318" w:rsidRPr="009C13A8" w:rsidRDefault="00265EF0" w:rsidP="009C13A8">
            <w:pPr>
              <w:pStyle w:val="BodyText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</w:rPr>
              <w:t>Pass 10</w:t>
            </w:r>
            <w:r w:rsidR="00FC0BB9">
              <w:rPr>
                <w:rFonts w:cs="Arial"/>
                <w:b/>
                <w:i/>
                <w:iCs/>
                <w:sz w:val="18"/>
                <w:szCs w:val="18"/>
              </w:rPr>
              <w:t>7</w:t>
            </w:r>
            <w:r w:rsidR="00AA0318" w:rsidRPr="009C13A8">
              <w:rPr>
                <w:rFonts w:cs="Arial"/>
                <w:b/>
                <w:i/>
                <w:iCs/>
                <w:sz w:val="18"/>
                <w:szCs w:val="18"/>
              </w:rPr>
              <w:t xml:space="preserve"> (80%)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19127" w14:textId="77777777" w:rsidR="00AA0318" w:rsidRPr="009C13A8" w:rsidRDefault="00AA0318" w:rsidP="009C13A8">
            <w:pPr>
              <w:pStyle w:val="BodyText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</w:p>
        </w:tc>
      </w:tr>
    </w:tbl>
    <w:p w14:paraId="707C4949" w14:textId="77777777" w:rsidR="00F33E37" w:rsidRDefault="009C13A8" w:rsidP="002E25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textWrapping" w:clear="all"/>
      </w:r>
    </w:p>
    <w:p w14:paraId="6B14641D" w14:textId="77777777" w:rsidR="00F33E37" w:rsidRDefault="00F33E37" w:rsidP="002E250D">
      <w:pPr>
        <w:rPr>
          <w:rFonts w:ascii="Arial" w:hAnsi="Arial" w:cs="Arial"/>
          <w:b/>
          <w:sz w:val="16"/>
          <w:szCs w:val="16"/>
        </w:rPr>
      </w:pPr>
    </w:p>
    <w:p w14:paraId="08518A46" w14:textId="77777777" w:rsidR="007319DC" w:rsidRDefault="007319DC" w:rsidP="007319DC">
      <w:pPr>
        <w:rPr>
          <w:rFonts w:ascii="Arial Bold" w:hAnsi="Arial Bold"/>
          <w:b/>
          <w:szCs w:val="22"/>
        </w:rPr>
      </w:pP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bookmarkStart w:id="0" w:name="_GoBack"/>
      <w:bookmarkEnd w:id="0"/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  <w:t xml:space="preserve"> </w:t>
      </w:r>
      <w:r>
        <w:rPr>
          <w:rFonts w:ascii="Arial Bold" w:hAnsi="Arial Bold"/>
          <w:b/>
          <w:szCs w:val="22"/>
        </w:rPr>
        <w:tab/>
      </w:r>
      <w:r w:rsidRPr="00B41578"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 xml:space="preserve">      </w:t>
      </w:r>
    </w:p>
    <w:p w14:paraId="3B325BE6" w14:textId="77777777" w:rsidR="007319DC" w:rsidRPr="007E71B7" w:rsidRDefault="007319DC" w:rsidP="007319DC">
      <w:pPr>
        <w:rPr>
          <w:rFonts w:ascii="Arial Bold" w:hAnsi="Arial Bold"/>
          <w:b/>
          <w:szCs w:val="22"/>
        </w:rPr>
      </w:pP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 w:rsidRPr="007E71B7">
        <w:rPr>
          <w:rFonts w:ascii="Arial Bold" w:hAnsi="Arial Bold"/>
          <w:b/>
          <w:szCs w:val="22"/>
        </w:rPr>
        <w:tab/>
      </w:r>
    </w:p>
    <w:p w14:paraId="15FC5070" w14:textId="77777777" w:rsidR="007319DC" w:rsidRDefault="007319DC" w:rsidP="007319DC">
      <w:pPr>
        <w:rPr>
          <w:rFonts w:ascii="Arial Bold" w:hAnsi="Arial Bold"/>
          <w:b/>
          <w:szCs w:val="22"/>
        </w:rPr>
      </w:pP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</w:p>
    <w:p w14:paraId="0BA68FEA" w14:textId="77777777" w:rsidR="007319DC" w:rsidRDefault="007319DC" w:rsidP="007319DC">
      <w:pPr>
        <w:rPr>
          <w:rFonts w:ascii="Arial" w:hAnsi="Arial" w:cs="Arial"/>
          <w:b/>
          <w:sz w:val="16"/>
          <w:szCs w:val="16"/>
        </w:rPr>
      </w:pP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  <w:r>
        <w:rPr>
          <w:rFonts w:ascii="Arial Bold" w:hAnsi="Arial Bold"/>
          <w:b/>
          <w:szCs w:val="22"/>
        </w:rPr>
        <w:tab/>
      </w:r>
    </w:p>
    <w:p w14:paraId="0FEBB277" w14:textId="77777777" w:rsidR="007319DC" w:rsidRDefault="007319DC" w:rsidP="007319DC">
      <w:pPr>
        <w:rPr>
          <w:rFonts w:ascii="Arial" w:hAnsi="Arial" w:cs="Arial"/>
          <w:b/>
          <w:sz w:val="16"/>
          <w:szCs w:val="16"/>
        </w:rPr>
      </w:pPr>
    </w:p>
    <w:p w14:paraId="602A4A62" w14:textId="77777777" w:rsidR="00F33E37" w:rsidRDefault="00F33E37" w:rsidP="007319DC">
      <w:pPr>
        <w:jc w:val="center"/>
        <w:rPr>
          <w:rFonts w:ascii="Arial" w:hAnsi="Arial" w:cs="Arial"/>
          <w:b/>
          <w:sz w:val="16"/>
          <w:szCs w:val="16"/>
        </w:rPr>
      </w:pPr>
    </w:p>
    <w:p w14:paraId="5174728F" w14:textId="77777777" w:rsidR="00F33E37" w:rsidRDefault="00F33E37" w:rsidP="002E250D">
      <w:pPr>
        <w:rPr>
          <w:rFonts w:ascii="Arial" w:hAnsi="Arial" w:cs="Arial"/>
          <w:b/>
          <w:sz w:val="16"/>
          <w:szCs w:val="16"/>
        </w:rPr>
      </w:pPr>
    </w:p>
    <w:p w14:paraId="7B5BB36F" w14:textId="77777777" w:rsidR="007319DC" w:rsidRDefault="00C9222D" w:rsidP="002E25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B3CE1" wp14:editId="41EB64B2">
                <wp:simplePos x="0" y="0"/>
                <wp:positionH relativeFrom="column">
                  <wp:posOffset>8213090</wp:posOffset>
                </wp:positionH>
                <wp:positionV relativeFrom="paragraph">
                  <wp:posOffset>41910</wp:posOffset>
                </wp:positionV>
                <wp:extent cx="1085850" cy="66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1DDF" w14:textId="77777777" w:rsidR="00C9222D" w:rsidRDefault="00C922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58A35" wp14:editId="2F43F1F7">
                                  <wp:extent cx="914400" cy="5619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3CE1" id="Text Box 4" o:spid="_x0000_s1027" type="#_x0000_t202" style="position:absolute;margin-left:646.7pt;margin-top:3.3pt;width:85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" fillcolor="white [3201]" strokeweight=".5pt">
                <v:textbox>
                  <w:txbxContent>
                    <w:p w14:paraId="1CC71DDF" w14:textId="77777777" w:rsidR="00C9222D" w:rsidRDefault="00C922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758A35" wp14:editId="2F43F1F7">
                            <wp:extent cx="914400" cy="5619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FA137" w14:textId="77777777" w:rsidR="00C5686C" w:rsidRPr="002E250D" w:rsidRDefault="007319DC" w:rsidP="007319DC">
      <w:pPr>
        <w:tabs>
          <w:tab w:val="left" w:pos="10230"/>
        </w:tabs>
        <w:jc w:val="right"/>
      </w:pPr>
      <w:r>
        <w:rPr>
          <w:rFonts w:ascii="Arial" w:hAnsi="Arial" w:cs="Arial"/>
          <w:sz w:val="16"/>
          <w:szCs w:val="16"/>
        </w:rPr>
        <w:tab/>
      </w:r>
    </w:p>
    <w:sectPr w:rsidR="00C5686C" w:rsidRPr="002E250D" w:rsidSect="002E250D">
      <w:headerReference w:type="default" r:id="rId11"/>
      <w:footerReference w:type="first" r:id="rId12"/>
      <w:pgSz w:w="16838" w:h="11906" w:orient="landscape" w:code="9"/>
      <w:pgMar w:top="794" w:right="851" w:bottom="567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A4FB" w14:textId="77777777" w:rsidR="006D4F70" w:rsidRDefault="006D4F70" w:rsidP="00951F1A">
      <w:r>
        <w:separator/>
      </w:r>
    </w:p>
  </w:endnote>
  <w:endnote w:type="continuationSeparator" w:id="0">
    <w:p w14:paraId="00CC513D" w14:textId="77777777" w:rsidR="006D4F70" w:rsidRDefault="006D4F70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7EE5" w14:textId="77777777" w:rsidR="003B32F7" w:rsidRDefault="003B32F7" w:rsidP="003B32F7">
    <w:pPr>
      <w:pStyle w:val="Footer"/>
    </w:pPr>
  </w:p>
  <w:p w14:paraId="26D2BD1B" w14:textId="77777777" w:rsidR="003B32F7" w:rsidRDefault="003B3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1ECE" w14:textId="77777777" w:rsidR="006D4F70" w:rsidRDefault="006D4F70" w:rsidP="00951F1A">
      <w:r>
        <w:separator/>
      </w:r>
    </w:p>
  </w:footnote>
  <w:footnote w:type="continuationSeparator" w:id="0">
    <w:p w14:paraId="38253521" w14:textId="77777777" w:rsidR="006D4F70" w:rsidRDefault="006D4F70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B5E1" w14:textId="77777777" w:rsidR="00644C26" w:rsidRDefault="00644C26" w:rsidP="00644C26">
    <w:pPr>
      <w:pStyle w:val="Header"/>
      <w:tabs>
        <w:tab w:val="clear" w:pos="9026"/>
      </w:tabs>
      <w:ind w:right="-897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09D143E" wp14:editId="251E4B84">
          <wp:simplePos x="0" y="0"/>
          <wp:positionH relativeFrom="column">
            <wp:posOffset>4388485</wp:posOffset>
          </wp:positionH>
          <wp:positionV relativeFrom="paragraph">
            <wp:posOffset>387985</wp:posOffset>
          </wp:positionV>
          <wp:extent cx="2073275" cy="727710"/>
          <wp:effectExtent l="0" t="0" r="3175" b="0"/>
          <wp:wrapTight wrapText="bothSides">
            <wp:wrapPolygon edited="0">
              <wp:start x="0" y="0"/>
              <wp:lineTo x="0" y="20921"/>
              <wp:lineTo x="21435" y="20921"/>
              <wp:lineTo x="214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North West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4BEE"/>
    <w:multiLevelType w:val="hybridMultilevel"/>
    <w:tmpl w:val="80C47AC4"/>
    <w:lvl w:ilvl="0" w:tplc="7D68A4D8">
      <w:start w:val="1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0D"/>
    <w:rsid w:val="000001E7"/>
    <w:rsid w:val="00025A13"/>
    <w:rsid w:val="00033B4E"/>
    <w:rsid w:val="00057744"/>
    <w:rsid w:val="00074677"/>
    <w:rsid w:val="00167171"/>
    <w:rsid w:val="001712CC"/>
    <w:rsid w:val="00176908"/>
    <w:rsid w:val="001861BF"/>
    <w:rsid w:val="001B2AC7"/>
    <w:rsid w:val="001B2F62"/>
    <w:rsid w:val="001E5ADA"/>
    <w:rsid w:val="00212FA9"/>
    <w:rsid w:val="002143AA"/>
    <w:rsid w:val="00265EF0"/>
    <w:rsid w:val="002B3399"/>
    <w:rsid w:val="002B4F82"/>
    <w:rsid w:val="002E250D"/>
    <w:rsid w:val="003002E2"/>
    <w:rsid w:val="00305E71"/>
    <w:rsid w:val="00320776"/>
    <w:rsid w:val="00381268"/>
    <w:rsid w:val="003B32F7"/>
    <w:rsid w:val="00410CD4"/>
    <w:rsid w:val="00436016"/>
    <w:rsid w:val="00463769"/>
    <w:rsid w:val="00470991"/>
    <w:rsid w:val="004A53DD"/>
    <w:rsid w:val="00503D70"/>
    <w:rsid w:val="005267EB"/>
    <w:rsid w:val="0058106B"/>
    <w:rsid w:val="005E0D9E"/>
    <w:rsid w:val="00607DE0"/>
    <w:rsid w:val="00612B66"/>
    <w:rsid w:val="00644C26"/>
    <w:rsid w:val="0064591D"/>
    <w:rsid w:val="00650ED0"/>
    <w:rsid w:val="006852FA"/>
    <w:rsid w:val="006D4F70"/>
    <w:rsid w:val="006E73D2"/>
    <w:rsid w:val="006F3861"/>
    <w:rsid w:val="00712FD7"/>
    <w:rsid w:val="007319DC"/>
    <w:rsid w:val="007375F1"/>
    <w:rsid w:val="00745506"/>
    <w:rsid w:val="007A347B"/>
    <w:rsid w:val="007C0FF6"/>
    <w:rsid w:val="008F1FBC"/>
    <w:rsid w:val="00951F1A"/>
    <w:rsid w:val="009626AF"/>
    <w:rsid w:val="00982C55"/>
    <w:rsid w:val="00990B2B"/>
    <w:rsid w:val="009A6476"/>
    <w:rsid w:val="009B3FA6"/>
    <w:rsid w:val="009C13A8"/>
    <w:rsid w:val="00A22B89"/>
    <w:rsid w:val="00A45B42"/>
    <w:rsid w:val="00A64A92"/>
    <w:rsid w:val="00A6629F"/>
    <w:rsid w:val="00A76DF4"/>
    <w:rsid w:val="00A87561"/>
    <w:rsid w:val="00A90A3C"/>
    <w:rsid w:val="00A91899"/>
    <w:rsid w:val="00AA0318"/>
    <w:rsid w:val="00AF3011"/>
    <w:rsid w:val="00B10441"/>
    <w:rsid w:val="00B1799A"/>
    <w:rsid w:val="00B21A4D"/>
    <w:rsid w:val="00B2223C"/>
    <w:rsid w:val="00B302B7"/>
    <w:rsid w:val="00B540D7"/>
    <w:rsid w:val="00B9645E"/>
    <w:rsid w:val="00BA10B7"/>
    <w:rsid w:val="00BB2496"/>
    <w:rsid w:val="00BB4D13"/>
    <w:rsid w:val="00BD517D"/>
    <w:rsid w:val="00C41408"/>
    <w:rsid w:val="00C455F3"/>
    <w:rsid w:val="00C5686C"/>
    <w:rsid w:val="00C9222D"/>
    <w:rsid w:val="00C94B2E"/>
    <w:rsid w:val="00CC6286"/>
    <w:rsid w:val="00CC6AE3"/>
    <w:rsid w:val="00CF476E"/>
    <w:rsid w:val="00CF6AC2"/>
    <w:rsid w:val="00D71AF2"/>
    <w:rsid w:val="00D75FCE"/>
    <w:rsid w:val="00D81E64"/>
    <w:rsid w:val="00D947EB"/>
    <w:rsid w:val="00DC0A01"/>
    <w:rsid w:val="00DC7AE6"/>
    <w:rsid w:val="00DE402F"/>
    <w:rsid w:val="00DE697C"/>
    <w:rsid w:val="00E158C0"/>
    <w:rsid w:val="00E91EF1"/>
    <w:rsid w:val="00E94C42"/>
    <w:rsid w:val="00ED03F6"/>
    <w:rsid w:val="00F069A8"/>
    <w:rsid w:val="00F33E37"/>
    <w:rsid w:val="00F3486E"/>
    <w:rsid w:val="00FA0567"/>
    <w:rsid w:val="00FC0BB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4F9C"/>
  <w15:docId w15:val="{A6A26714-00F9-487B-9C3D-E00DC18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E402F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67EB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E250D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E250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erio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bsperio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welk\AppData\Roaming\Microsoft\Templates\HEE%20Karen%20Stowell-Smith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E1DF7A83FDE4E9209996D55100535" ma:contentTypeVersion="10" ma:contentTypeDescription="Create a new document." ma:contentTypeScope="" ma:versionID="517969aaae93af9ef76e83646e477f80">
  <xsd:schema xmlns:xsd="http://www.w3.org/2001/XMLSchema" xmlns:xs="http://www.w3.org/2001/XMLSchema" xmlns:p="http://schemas.microsoft.com/office/2006/metadata/properties" xmlns:ns2="87149e84-28e5-442d-8198-a8eae7581051" xmlns:ns3="e048b5ff-45c8-4604-9c9e-41b98e9546c0" targetNamespace="http://schemas.microsoft.com/office/2006/metadata/properties" ma:root="true" ma:fieldsID="7d2a064451f00a73eb471f436f79f196" ns2:_="" ns3:_="">
    <xsd:import namespace="87149e84-28e5-442d-8198-a8eae7581051"/>
    <xsd:import namespace="e048b5ff-45c8-4604-9c9e-41b98e95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9e84-28e5-442d-8198-a8eae7581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b5ff-45c8-4604-9c9e-41b98e95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9D21E-AD4A-4DE8-8A95-D05D7D510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8B2D8-043F-459E-A75E-A9E46E7A5B3D}"/>
</file>

<file path=customXml/itemProps3.xml><?xml version="1.0" encoding="utf-8"?>
<ds:datastoreItem xmlns:ds="http://schemas.openxmlformats.org/officeDocument/2006/customXml" ds:itemID="{7ABCB5ED-8315-46CB-8B68-9A0723D5C973}"/>
</file>

<file path=customXml/itemProps4.xml><?xml version="1.0" encoding="utf-8"?>
<ds:datastoreItem xmlns:ds="http://schemas.openxmlformats.org/officeDocument/2006/customXml" ds:itemID="{F982B845-03F6-4DAB-BAE7-811FCCA6C2C4}"/>
</file>

<file path=docProps/app.xml><?xml version="1.0" encoding="utf-8"?>
<Properties xmlns="http://schemas.openxmlformats.org/officeDocument/2006/extended-properties" xmlns:vt="http://schemas.openxmlformats.org/officeDocument/2006/docPropsVTypes">
  <Template>HEE Karen Stowell-Smith Letter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Stowell-Smith</dc:creator>
  <dc:description>Amended version of HE NW Record Card Audit to be shared with NHS England</dc:description>
  <cp:lastModifiedBy>Gill Shea</cp:lastModifiedBy>
  <cp:revision>6</cp:revision>
  <cp:lastPrinted>2014-05-22T10:24:00Z</cp:lastPrinted>
  <dcterms:created xsi:type="dcterms:W3CDTF">2014-08-06T07:58:00Z</dcterms:created>
  <dcterms:modified xsi:type="dcterms:W3CDTF">2019-12-05T11:26:00Z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0x010100C71E1DF7A83FDE4E9209996D55100535</vt:lpwstr>
  </property>
</Properties>
</file>