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59054AE1" w:rsidR="00D548B3" w:rsidRPr="00D548B3" w:rsidRDefault="00040788"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Oral &amp; Maxillofacial Pathology</w:t>
      </w:r>
      <w:r w:rsidR="00D548B3" w:rsidRPr="00D548B3">
        <w:rPr>
          <w:rFonts w:ascii="Arial" w:hAnsi="Arial" w:cs="Arial"/>
          <w:b/>
          <w:bCs/>
          <w:sz w:val="28"/>
          <w:szCs w:val="28"/>
          <w:lang w:val="en-US"/>
        </w:rPr>
        <w:t xml:space="preserve"> Training Programme</w:t>
      </w:r>
    </w:p>
    <w:p w14:paraId="416FF221" w14:textId="0ADD3586" w:rsidR="0025365C"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39B58450" w:rsidR="00D548B3" w:rsidRPr="00D548B3" w:rsidRDefault="00D8251B" w:rsidP="00D548B3">
            <w:pPr>
              <w:spacing w:line="360" w:lineRule="auto"/>
              <w:rPr>
                <w:rFonts w:ascii="Arial" w:hAnsi="Arial" w:cs="Arial"/>
                <w:lang w:val="en-US"/>
              </w:rPr>
            </w:pPr>
            <w:r w:rsidRPr="00D8251B">
              <w:rPr>
                <w:rFonts w:ascii="Arial" w:hAnsi="Arial" w:cs="Arial"/>
              </w:rPr>
              <w:t>Health Education South West Postgraduate Dental Deanery</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AF97386" w:rsidR="00D548B3" w:rsidRPr="00D548B3" w:rsidRDefault="00D8251B" w:rsidP="00D548B3">
            <w:pPr>
              <w:spacing w:line="360" w:lineRule="auto"/>
              <w:rPr>
                <w:rFonts w:ascii="Arial" w:hAnsi="Arial" w:cs="Arial"/>
                <w:lang w:val="en-US"/>
              </w:rPr>
            </w:pPr>
            <w:r>
              <w:rPr>
                <w:rFonts w:ascii="Arial" w:hAnsi="Arial" w:cs="Arial"/>
              </w:rPr>
              <w:t>Spe</w:t>
            </w:r>
            <w:r w:rsidR="00DD610A">
              <w:rPr>
                <w:rFonts w:ascii="Arial" w:hAnsi="Arial" w:cs="Arial"/>
              </w:rPr>
              <w:t>ciality Trainee in Oral &amp; Maxillofacial Pathology ST1</w:t>
            </w:r>
            <w:r>
              <w:rPr>
                <w:rFonts w:ascii="Arial" w:hAnsi="Arial" w:cs="Arial"/>
              </w:rPr>
              <w:t>-ST5</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9B764C1" w:rsidR="00D548B3" w:rsidRPr="00D548B3" w:rsidRDefault="00F37D74" w:rsidP="00D548B3">
            <w:pPr>
              <w:spacing w:line="360" w:lineRule="auto"/>
              <w:rPr>
                <w:rFonts w:ascii="Arial" w:hAnsi="Arial" w:cs="Arial"/>
                <w:lang w:val="en-US"/>
              </w:rPr>
            </w:pPr>
            <w:r>
              <w:rPr>
                <w:rFonts w:ascii="Arial" w:hAnsi="Arial" w:cs="Arial"/>
                <w:lang w:val="en-US"/>
              </w:rPr>
              <w:t xml:space="preserve">National person specification available on below link: </w:t>
            </w:r>
            <w:hyperlink r:id="rId11" w:history="1">
              <w:r w:rsidRPr="007C130C">
                <w:rPr>
                  <w:rStyle w:val="Hyperlink"/>
                  <w:rFonts w:ascii="Arial" w:hAnsi="Arial" w:cs="Arial"/>
                  <w:lang w:val="en-US"/>
                </w:rPr>
                <w:t>https://www.copdend.org/wp-content/uploads/2021/09/2022-Person-Specification-Oral-Maxillofacial-Pathology-ST1.pdf</w:t>
              </w:r>
            </w:hyperlink>
            <w:r w:rsidR="00040788">
              <w:rPr>
                <w:rFonts w:ascii="Arial" w:hAnsi="Arial" w:cs="Arial"/>
                <w:lang w:val="en-US"/>
              </w:rPr>
              <w:t xml:space="preserve"> </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6C7CC8F2" w14:textId="77777777" w:rsidR="00D548B3" w:rsidRDefault="00D8251B" w:rsidP="00D548B3">
            <w:pPr>
              <w:spacing w:line="360" w:lineRule="auto"/>
              <w:rPr>
                <w:rFonts w:ascii="Arial" w:hAnsi="Arial" w:cs="Arial"/>
                <w:lang w:val="en-US"/>
              </w:rPr>
            </w:pPr>
            <w:r>
              <w:rPr>
                <w:rFonts w:ascii="Arial" w:hAnsi="Arial" w:cs="Arial"/>
                <w:lang w:val="en-US"/>
              </w:rPr>
              <w:t>Full time</w:t>
            </w:r>
          </w:p>
          <w:p w14:paraId="744B5134" w14:textId="4DD0EE50" w:rsidR="00D8251B" w:rsidRPr="00D548B3" w:rsidRDefault="00D8251B" w:rsidP="00D548B3">
            <w:pPr>
              <w:spacing w:line="360" w:lineRule="auto"/>
              <w:rPr>
                <w:rFonts w:ascii="Arial" w:hAnsi="Arial" w:cs="Arial"/>
                <w:lang w:val="en-US"/>
              </w:rPr>
            </w:pPr>
            <w:r>
              <w:rPr>
                <w:rFonts w:ascii="Arial" w:hAnsi="Arial" w:cs="Arial"/>
                <w:lang w:val="en-US"/>
              </w:rPr>
              <w:t>Fixed term</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63C2435" w:rsidR="00D548B3" w:rsidRPr="00D548B3" w:rsidRDefault="00DD610A" w:rsidP="00D548B3">
            <w:pPr>
              <w:spacing w:line="360" w:lineRule="auto"/>
              <w:rPr>
                <w:rFonts w:ascii="Arial" w:hAnsi="Arial" w:cs="Arial"/>
                <w:lang w:val="en-US"/>
              </w:rPr>
            </w:pPr>
            <w:r>
              <w:rPr>
                <w:rFonts w:ascii="Arial" w:hAnsi="Arial" w:cs="Arial"/>
                <w:lang w:val="en-US"/>
              </w:rPr>
              <w:t>Bristol Royal Infirmary</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7C02DFC" w14:textId="1A58E7A8" w:rsidR="00D548B3" w:rsidRDefault="00DD610A" w:rsidP="00D548B3">
            <w:pPr>
              <w:spacing w:line="360" w:lineRule="auto"/>
              <w:rPr>
                <w:rFonts w:ascii="Arial" w:hAnsi="Arial" w:cs="Arial"/>
                <w:lang w:val="en-US"/>
              </w:rPr>
            </w:pPr>
            <w:r>
              <w:rPr>
                <w:rFonts w:ascii="Arial" w:hAnsi="Arial" w:cs="Arial"/>
                <w:lang w:val="en-US"/>
              </w:rPr>
              <w:t>Southmead Hospital</w:t>
            </w:r>
          </w:p>
          <w:p w14:paraId="38258F37" w14:textId="5B8404E4" w:rsidR="00DD610A" w:rsidRPr="00D548B3" w:rsidRDefault="00B3200C" w:rsidP="00D548B3">
            <w:pPr>
              <w:spacing w:line="360" w:lineRule="auto"/>
              <w:rPr>
                <w:rFonts w:ascii="Arial" w:hAnsi="Arial" w:cs="Arial"/>
                <w:lang w:val="en-US"/>
              </w:rPr>
            </w:pPr>
            <w:r>
              <w:rPr>
                <w:rFonts w:ascii="Arial" w:hAnsi="Arial" w:cs="Arial"/>
                <w:lang w:val="en-US"/>
              </w:rPr>
              <w:t xml:space="preserve">University of </w:t>
            </w:r>
            <w:r w:rsidR="00813FA3">
              <w:rPr>
                <w:rFonts w:ascii="Arial" w:hAnsi="Arial" w:cs="Arial"/>
                <w:lang w:val="en-US"/>
              </w:rPr>
              <w:t>Bristol Dental Hospital</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35B16C50" w:rsidR="00E61417" w:rsidRPr="00E61417" w:rsidRDefault="00527ECE" w:rsidP="00D548B3">
            <w:pPr>
              <w:spacing w:line="360" w:lineRule="auto"/>
              <w:rPr>
                <w:rFonts w:ascii="Arial" w:hAnsi="Arial" w:cs="Arial"/>
                <w:lang w:val="en-US"/>
              </w:rPr>
            </w:pPr>
            <w:r>
              <w:rPr>
                <w:rFonts w:ascii="Arial" w:hAnsi="Arial" w:cs="Arial"/>
                <w:lang w:val="en-US"/>
              </w:rPr>
              <w:t xml:space="preserve">Dr </w:t>
            </w:r>
            <w:r w:rsidR="00DD610A">
              <w:rPr>
                <w:rFonts w:ascii="Arial" w:hAnsi="Arial" w:cs="Arial"/>
                <w:lang w:val="en-US"/>
              </w:rPr>
              <w:t>Miranda Pring</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03AAAFE0" w14:textId="03F8FBC7" w:rsidR="00D8251B" w:rsidRDefault="00D8251B" w:rsidP="00D8251B">
            <w:pPr>
              <w:spacing w:line="360" w:lineRule="auto"/>
              <w:rPr>
                <w:rFonts w:ascii="Arial" w:hAnsi="Arial" w:cs="Arial"/>
              </w:rPr>
            </w:pPr>
            <w:r w:rsidRPr="00D8251B">
              <w:rPr>
                <w:rFonts w:ascii="Arial" w:hAnsi="Arial" w:cs="Arial"/>
              </w:rPr>
              <w:t xml:space="preserve">Consultant </w:t>
            </w:r>
            <w:r w:rsidR="00527ECE">
              <w:rPr>
                <w:rFonts w:ascii="Arial" w:hAnsi="Arial" w:cs="Arial"/>
              </w:rPr>
              <w:t xml:space="preserve">Senior Lecturer </w:t>
            </w:r>
            <w:r w:rsidRPr="00D8251B">
              <w:rPr>
                <w:rFonts w:ascii="Arial" w:hAnsi="Arial" w:cs="Arial"/>
              </w:rPr>
              <w:t>Or</w:t>
            </w:r>
            <w:r w:rsidR="00DD610A">
              <w:rPr>
                <w:rFonts w:ascii="Arial" w:hAnsi="Arial" w:cs="Arial"/>
              </w:rPr>
              <w:t>al &amp; Maxillofacial P</w:t>
            </w:r>
            <w:r w:rsidR="00527ECE">
              <w:rPr>
                <w:rFonts w:ascii="Arial" w:hAnsi="Arial" w:cs="Arial"/>
              </w:rPr>
              <w:t>athology</w:t>
            </w:r>
          </w:p>
          <w:p w14:paraId="42A4349A" w14:textId="77777777" w:rsidR="00DD610A" w:rsidRDefault="00DD610A" w:rsidP="00DD610A">
            <w:pPr>
              <w:spacing w:line="360" w:lineRule="auto"/>
              <w:rPr>
                <w:rFonts w:ascii="Arial" w:hAnsi="Arial" w:cs="Arial"/>
              </w:rPr>
            </w:pPr>
            <w:r>
              <w:rPr>
                <w:rFonts w:ascii="Arial" w:hAnsi="Arial" w:cs="Arial"/>
              </w:rPr>
              <w:t>Bristol Dental Hospital</w:t>
            </w:r>
          </w:p>
          <w:p w14:paraId="7FE037EF" w14:textId="77777777" w:rsidR="00DD610A" w:rsidRDefault="00DD610A" w:rsidP="00DD610A">
            <w:pPr>
              <w:spacing w:line="360" w:lineRule="auto"/>
              <w:rPr>
                <w:rFonts w:ascii="Arial" w:hAnsi="Arial" w:cs="Arial"/>
              </w:rPr>
            </w:pPr>
            <w:r>
              <w:rPr>
                <w:rFonts w:ascii="Arial" w:hAnsi="Arial" w:cs="Arial"/>
              </w:rPr>
              <w:t>Lower Maudlin Street</w:t>
            </w:r>
          </w:p>
          <w:p w14:paraId="71DA4B9B" w14:textId="77777777" w:rsidR="00DD610A" w:rsidRDefault="00DD610A" w:rsidP="00DD610A">
            <w:pPr>
              <w:spacing w:line="360" w:lineRule="auto"/>
              <w:rPr>
                <w:rFonts w:ascii="Arial" w:hAnsi="Arial" w:cs="Arial"/>
              </w:rPr>
            </w:pPr>
            <w:r>
              <w:rPr>
                <w:rFonts w:ascii="Arial" w:hAnsi="Arial" w:cs="Arial"/>
              </w:rPr>
              <w:t>Bristol</w:t>
            </w:r>
          </w:p>
          <w:p w14:paraId="2E7C6FEC" w14:textId="77777777" w:rsidR="00DD610A" w:rsidRDefault="00DD610A" w:rsidP="00DD610A">
            <w:pPr>
              <w:spacing w:line="360" w:lineRule="auto"/>
              <w:rPr>
                <w:rFonts w:ascii="Arial" w:hAnsi="Arial" w:cs="Arial"/>
              </w:rPr>
            </w:pPr>
            <w:r>
              <w:rPr>
                <w:rFonts w:ascii="Arial" w:hAnsi="Arial" w:cs="Arial"/>
              </w:rPr>
              <w:t>BS1 2LY</w:t>
            </w:r>
          </w:p>
          <w:p w14:paraId="4C4EE021" w14:textId="1316F8FD" w:rsidR="00E61417" w:rsidRPr="00E61417" w:rsidRDefault="00DD610A" w:rsidP="00DD610A">
            <w:pPr>
              <w:spacing w:line="360" w:lineRule="auto"/>
              <w:rPr>
                <w:rFonts w:ascii="Arial" w:hAnsi="Arial" w:cs="Arial"/>
                <w:lang w:val="en-US"/>
              </w:rPr>
            </w:pPr>
            <w:r>
              <w:rPr>
                <w:rFonts w:ascii="Arial" w:hAnsi="Arial" w:cs="Arial"/>
              </w:rPr>
              <w:t>Miranda.pring@uhbw.nhs.uk</w:t>
            </w:r>
          </w:p>
        </w:tc>
      </w:tr>
    </w:tbl>
    <w:p w14:paraId="37ABB6BA" w14:textId="5E937790" w:rsidR="00D548B3" w:rsidRDefault="00D548B3" w:rsidP="00D548B3">
      <w:pPr>
        <w:spacing w:after="0" w:line="360" w:lineRule="auto"/>
        <w:rPr>
          <w:rFonts w:ascii="Arial" w:hAnsi="Arial" w:cs="Arial"/>
          <w:b/>
          <w:bCs/>
          <w:sz w:val="24"/>
          <w:szCs w:val="24"/>
          <w:lang w:val="en-US"/>
        </w:rPr>
      </w:pPr>
    </w:p>
    <w:p w14:paraId="30A4B711" w14:textId="77777777" w:rsidR="00C5147B" w:rsidRDefault="00C5147B" w:rsidP="00D548B3">
      <w:pPr>
        <w:spacing w:after="0" w:line="360" w:lineRule="auto"/>
        <w:rPr>
          <w:rFonts w:ascii="Arial" w:hAnsi="Arial" w:cs="Arial"/>
          <w:b/>
          <w:bCs/>
          <w:sz w:val="24"/>
          <w:szCs w:val="24"/>
          <w:lang w:val="en-US"/>
        </w:rPr>
      </w:pPr>
    </w:p>
    <w:p w14:paraId="4C52A52D" w14:textId="77777777" w:rsidR="00FC1709" w:rsidRDefault="00FC1709">
      <w:pPr>
        <w:rPr>
          <w:rFonts w:ascii="Arial" w:hAnsi="Arial" w:cs="Arial"/>
          <w:b/>
          <w:bCs/>
          <w:sz w:val="24"/>
          <w:szCs w:val="24"/>
          <w:lang w:val="en-US"/>
        </w:rPr>
      </w:pPr>
      <w:r>
        <w:rPr>
          <w:rFonts w:ascii="Arial" w:hAnsi="Arial" w:cs="Arial"/>
          <w:b/>
          <w:bCs/>
          <w:sz w:val="24"/>
          <w:szCs w:val="24"/>
          <w:lang w:val="en-US"/>
        </w:rPr>
        <w:br w:type="page"/>
      </w:r>
    </w:p>
    <w:p w14:paraId="10DCA775" w14:textId="6640503A"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73ED6BE8" w14:textId="77777777" w:rsidR="004D1E43" w:rsidRDefault="004D1E43" w:rsidP="006C04FC">
            <w:pPr>
              <w:spacing w:line="360" w:lineRule="auto"/>
              <w:jc w:val="both"/>
              <w:rPr>
                <w:rFonts w:ascii="Arial" w:hAnsi="Arial" w:cs="Arial"/>
                <w:lang w:val="en-US"/>
              </w:rPr>
            </w:pPr>
          </w:p>
          <w:p w14:paraId="17375352" w14:textId="7A1D9B7F" w:rsidR="006F5D9D" w:rsidRDefault="001B0532" w:rsidP="006C04FC">
            <w:pPr>
              <w:spacing w:line="360" w:lineRule="auto"/>
              <w:jc w:val="both"/>
              <w:rPr>
                <w:rFonts w:ascii="Arial" w:hAnsi="Arial" w:cs="Arial"/>
                <w:lang w:val="en-US"/>
              </w:rPr>
            </w:pPr>
            <w:r>
              <w:rPr>
                <w:rFonts w:ascii="Arial" w:hAnsi="Arial" w:cs="Arial"/>
                <w:lang w:val="en-US"/>
              </w:rPr>
              <w:t xml:space="preserve">Specialty Training in Oral &amp; Maxillofacial Pathology will be delivered </w:t>
            </w:r>
            <w:r w:rsidR="00CC2F62">
              <w:rPr>
                <w:rFonts w:ascii="Arial" w:hAnsi="Arial" w:cs="Arial"/>
                <w:lang w:val="en-US"/>
              </w:rPr>
              <w:t xml:space="preserve">alongside medically qualified </w:t>
            </w:r>
            <w:r w:rsidR="00633F52">
              <w:rPr>
                <w:rFonts w:ascii="Arial" w:hAnsi="Arial" w:cs="Arial"/>
                <w:lang w:val="en-US"/>
              </w:rPr>
              <w:t>histopathology trainees. The tra</w:t>
            </w:r>
            <w:r w:rsidR="008B3E3C">
              <w:rPr>
                <w:rFonts w:ascii="Arial" w:hAnsi="Arial" w:cs="Arial"/>
                <w:lang w:val="en-US"/>
              </w:rPr>
              <w:t xml:space="preserve">inee will be integrated into a broader </w:t>
            </w:r>
            <w:r w:rsidR="00633F52">
              <w:rPr>
                <w:rFonts w:ascii="Arial" w:hAnsi="Arial" w:cs="Arial"/>
                <w:lang w:val="en-US"/>
              </w:rPr>
              <w:t xml:space="preserve">training </w:t>
            </w:r>
            <w:proofErr w:type="spellStart"/>
            <w:r w:rsidR="00633F52">
              <w:rPr>
                <w:rFonts w:ascii="Arial" w:hAnsi="Arial" w:cs="Arial"/>
                <w:lang w:val="en-US"/>
              </w:rPr>
              <w:t>programme</w:t>
            </w:r>
            <w:proofErr w:type="spellEnd"/>
            <w:r w:rsidR="00633F52">
              <w:rPr>
                <w:rFonts w:ascii="Arial" w:hAnsi="Arial" w:cs="Arial"/>
                <w:lang w:val="en-US"/>
              </w:rPr>
              <w:t xml:space="preserve"> that is </w:t>
            </w:r>
            <w:r w:rsidR="008B0684">
              <w:rPr>
                <w:rFonts w:ascii="Arial" w:hAnsi="Arial" w:cs="Arial"/>
                <w:lang w:val="en-US"/>
              </w:rPr>
              <w:t>overseen</w:t>
            </w:r>
            <w:r w:rsidR="00633F52">
              <w:rPr>
                <w:rFonts w:ascii="Arial" w:hAnsi="Arial" w:cs="Arial"/>
                <w:lang w:val="en-US"/>
              </w:rPr>
              <w:t xml:space="preserve"> by the Severn Histopathology Specialist Training committee</w:t>
            </w:r>
            <w:r w:rsidR="008B0684">
              <w:rPr>
                <w:rFonts w:ascii="Arial" w:hAnsi="Arial" w:cs="Arial"/>
                <w:lang w:val="en-US"/>
              </w:rPr>
              <w:t xml:space="preserve"> (Southmead Hospital B</w:t>
            </w:r>
            <w:r w:rsidR="00633F52">
              <w:rPr>
                <w:rFonts w:ascii="Arial" w:hAnsi="Arial" w:cs="Arial"/>
                <w:lang w:val="en-US"/>
              </w:rPr>
              <w:t xml:space="preserve">ristol). </w:t>
            </w:r>
            <w:r w:rsidR="008B3E3C">
              <w:rPr>
                <w:rFonts w:ascii="Arial" w:hAnsi="Arial" w:cs="Arial"/>
                <w:lang w:val="en-US"/>
              </w:rPr>
              <w:t>In years 1 and 2 t</w:t>
            </w:r>
            <w:r w:rsidR="00633F52">
              <w:rPr>
                <w:rFonts w:ascii="Arial" w:hAnsi="Arial" w:cs="Arial"/>
                <w:lang w:val="en-US"/>
              </w:rPr>
              <w:t>he</w:t>
            </w:r>
            <w:r w:rsidR="008B0684">
              <w:rPr>
                <w:rFonts w:ascii="Arial" w:hAnsi="Arial" w:cs="Arial"/>
                <w:lang w:val="en-US"/>
              </w:rPr>
              <w:t xml:space="preserve"> trainee will gain appropriate experience in general pathology, autopsy and general cytology</w:t>
            </w:r>
            <w:r w:rsidR="008B3E3C">
              <w:rPr>
                <w:rFonts w:ascii="Arial" w:hAnsi="Arial" w:cs="Arial"/>
                <w:lang w:val="en-US"/>
              </w:rPr>
              <w:t xml:space="preserve"> with a regular rotation also to </w:t>
            </w:r>
            <w:r w:rsidR="00AE3BAE">
              <w:rPr>
                <w:rFonts w:ascii="Arial" w:hAnsi="Arial" w:cs="Arial"/>
                <w:lang w:val="en-US"/>
              </w:rPr>
              <w:t>Oral &amp; Maxillofacial Pathology</w:t>
            </w:r>
            <w:r w:rsidR="00F51542">
              <w:rPr>
                <w:rFonts w:ascii="Arial" w:hAnsi="Arial" w:cs="Arial"/>
                <w:lang w:val="en-US"/>
              </w:rPr>
              <w:t xml:space="preserve"> (OMFP)</w:t>
            </w:r>
            <w:r w:rsidR="008B3E3C">
              <w:rPr>
                <w:rFonts w:ascii="Arial" w:hAnsi="Arial" w:cs="Arial"/>
                <w:lang w:val="en-US"/>
              </w:rPr>
              <w:t xml:space="preserve">. </w:t>
            </w:r>
            <w:r w:rsidR="006C04FC">
              <w:rPr>
                <w:rFonts w:ascii="Arial" w:hAnsi="Arial" w:cs="Arial"/>
                <w:lang w:val="en-US"/>
              </w:rPr>
              <w:t xml:space="preserve">The emphasis from </w:t>
            </w:r>
            <w:r w:rsidR="008B0684">
              <w:rPr>
                <w:rFonts w:ascii="Arial" w:hAnsi="Arial" w:cs="Arial"/>
                <w:lang w:val="en-US"/>
              </w:rPr>
              <w:t>year 2 – year 5 will be on specialist train</w:t>
            </w:r>
            <w:r w:rsidR="005C2653">
              <w:rPr>
                <w:rFonts w:ascii="Arial" w:hAnsi="Arial" w:cs="Arial"/>
                <w:lang w:val="en-US"/>
              </w:rPr>
              <w:t>ing in Oral &amp; Maxillofacial/ Head and Neck</w:t>
            </w:r>
            <w:r w:rsidR="008B3E3C">
              <w:rPr>
                <w:rFonts w:ascii="Arial" w:hAnsi="Arial" w:cs="Arial"/>
                <w:lang w:val="en-US"/>
              </w:rPr>
              <w:t xml:space="preserve"> </w:t>
            </w:r>
            <w:r w:rsidR="008B0684">
              <w:rPr>
                <w:rFonts w:ascii="Arial" w:hAnsi="Arial" w:cs="Arial"/>
                <w:lang w:val="en-US"/>
              </w:rPr>
              <w:t>Pathology</w:t>
            </w:r>
            <w:r w:rsidR="005C2653">
              <w:rPr>
                <w:rFonts w:ascii="Arial" w:hAnsi="Arial" w:cs="Arial"/>
                <w:lang w:val="en-US"/>
              </w:rPr>
              <w:t xml:space="preserve"> and cytology</w:t>
            </w:r>
            <w:r w:rsidR="008B3E3C">
              <w:rPr>
                <w:rFonts w:ascii="Arial" w:hAnsi="Arial" w:cs="Arial"/>
                <w:lang w:val="en-US"/>
              </w:rPr>
              <w:t xml:space="preserve">. The trainee will be based with the OMFP consultants </w:t>
            </w:r>
            <w:r w:rsidR="004D1E43">
              <w:rPr>
                <w:rFonts w:ascii="Arial" w:hAnsi="Arial" w:cs="Arial"/>
                <w:lang w:val="en-US"/>
              </w:rPr>
              <w:t xml:space="preserve">and </w:t>
            </w:r>
            <w:proofErr w:type="spellStart"/>
            <w:r w:rsidR="004D1E43">
              <w:rPr>
                <w:rFonts w:ascii="Arial" w:hAnsi="Arial" w:cs="Arial"/>
                <w:lang w:val="en-US"/>
              </w:rPr>
              <w:t>Paediatric</w:t>
            </w:r>
            <w:proofErr w:type="spellEnd"/>
            <w:r w:rsidR="004D1E43">
              <w:rPr>
                <w:rFonts w:ascii="Arial" w:hAnsi="Arial" w:cs="Arial"/>
                <w:lang w:val="en-US"/>
              </w:rPr>
              <w:t xml:space="preserve"> +Perinatal Pathology team </w:t>
            </w:r>
            <w:r w:rsidR="008B3E3C">
              <w:rPr>
                <w:rFonts w:ascii="Arial" w:hAnsi="Arial" w:cs="Arial"/>
                <w:lang w:val="en-US"/>
              </w:rPr>
              <w:t xml:space="preserve">at </w:t>
            </w:r>
            <w:r w:rsidR="00F51542">
              <w:rPr>
                <w:rFonts w:ascii="Arial" w:hAnsi="Arial" w:cs="Arial"/>
                <w:lang w:val="en-US"/>
              </w:rPr>
              <w:t xml:space="preserve">a satellite laboratory in </w:t>
            </w:r>
            <w:r w:rsidR="008B3E3C">
              <w:rPr>
                <w:rFonts w:ascii="Arial" w:hAnsi="Arial" w:cs="Arial"/>
                <w:lang w:val="en-US"/>
              </w:rPr>
              <w:t>the B</w:t>
            </w:r>
            <w:r w:rsidR="008B0684">
              <w:rPr>
                <w:rFonts w:ascii="Arial" w:hAnsi="Arial" w:cs="Arial"/>
                <w:lang w:val="en-US"/>
              </w:rPr>
              <w:t>ristol Royal Infirmary</w:t>
            </w:r>
            <w:r w:rsidR="004D1E43">
              <w:rPr>
                <w:rFonts w:ascii="Arial" w:hAnsi="Arial" w:cs="Arial"/>
                <w:lang w:val="en-US"/>
              </w:rPr>
              <w:t xml:space="preserve">. </w:t>
            </w:r>
            <w:r w:rsidR="00F51542">
              <w:rPr>
                <w:rFonts w:ascii="Arial" w:hAnsi="Arial" w:cs="Arial"/>
                <w:lang w:val="en-US"/>
              </w:rPr>
              <w:t>The</w:t>
            </w:r>
            <w:r w:rsidR="004D1E43">
              <w:rPr>
                <w:rFonts w:ascii="Arial" w:hAnsi="Arial" w:cs="Arial"/>
                <w:lang w:val="en-US"/>
              </w:rPr>
              <w:t xml:space="preserve"> </w:t>
            </w:r>
            <w:r w:rsidR="005C2653">
              <w:rPr>
                <w:rFonts w:ascii="Arial" w:hAnsi="Arial" w:cs="Arial"/>
                <w:lang w:val="en-US"/>
              </w:rPr>
              <w:t xml:space="preserve">arrangement has allowed for the </w:t>
            </w:r>
            <w:r w:rsidR="004D1E43">
              <w:rPr>
                <w:rFonts w:ascii="Arial" w:hAnsi="Arial" w:cs="Arial"/>
                <w:lang w:val="en-US"/>
              </w:rPr>
              <w:t>OMFP</w:t>
            </w:r>
            <w:r w:rsidR="005C2653">
              <w:rPr>
                <w:rFonts w:ascii="Arial" w:hAnsi="Arial" w:cs="Arial"/>
                <w:lang w:val="en-US"/>
              </w:rPr>
              <w:t xml:space="preserve"> service to remain</w:t>
            </w:r>
            <w:r w:rsidR="004D1E43">
              <w:rPr>
                <w:rFonts w:ascii="Arial" w:hAnsi="Arial" w:cs="Arial"/>
                <w:lang w:val="en-US"/>
              </w:rPr>
              <w:t xml:space="preserve"> co-located with the centralized Head and Neck surgical service, Head and Neck Radiology</w:t>
            </w:r>
            <w:r w:rsidR="005C2653">
              <w:rPr>
                <w:rFonts w:ascii="Arial" w:hAnsi="Arial" w:cs="Arial"/>
                <w:lang w:val="en-US"/>
              </w:rPr>
              <w:t>, Oncology</w:t>
            </w:r>
            <w:r w:rsidR="004D1E43">
              <w:rPr>
                <w:rFonts w:ascii="Arial" w:hAnsi="Arial" w:cs="Arial"/>
                <w:lang w:val="en-US"/>
              </w:rPr>
              <w:t xml:space="preserve"> </w:t>
            </w:r>
            <w:r w:rsidR="00F51542">
              <w:rPr>
                <w:rFonts w:ascii="Arial" w:hAnsi="Arial" w:cs="Arial"/>
                <w:lang w:val="en-US"/>
              </w:rPr>
              <w:t xml:space="preserve">and </w:t>
            </w:r>
            <w:r w:rsidR="00333825">
              <w:rPr>
                <w:rFonts w:ascii="Arial" w:hAnsi="Arial" w:cs="Arial"/>
                <w:lang w:val="en-US"/>
              </w:rPr>
              <w:t xml:space="preserve">other </w:t>
            </w:r>
            <w:r w:rsidR="004D1E43">
              <w:rPr>
                <w:rFonts w:ascii="Arial" w:hAnsi="Arial" w:cs="Arial"/>
                <w:lang w:val="en-US"/>
              </w:rPr>
              <w:t>D</w:t>
            </w:r>
            <w:r w:rsidR="00F51542">
              <w:rPr>
                <w:rFonts w:ascii="Arial" w:hAnsi="Arial" w:cs="Arial"/>
                <w:lang w:val="en-US"/>
              </w:rPr>
              <w:t xml:space="preserve">ental </w:t>
            </w:r>
            <w:r w:rsidR="008B0684">
              <w:rPr>
                <w:rFonts w:ascii="Arial" w:hAnsi="Arial" w:cs="Arial"/>
                <w:lang w:val="en-US"/>
              </w:rPr>
              <w:t>Hospital</w:t>
            </w:r>
            <w:r w:rsidR="00333825">
              <w:rPr>
                <w:rFonts w:ascii="Arial" w:hAnsi="Arial" w:cs="Arial"/>
                <w:lang w:val="en-US"/>
              </w:rPr>
              <w:t xml:space="preserve"> services</w:t>
            </w:r>
            <w:r w:rsidR="004D1E43">
              <w:rPr>
                <w:rFonts w:ascii="Arial" w:hAnsi="Arial" w:cs="Arial"/>
                <w:lang w:val="en-US"/>
              </w:rPr>
              <w:t xml:space="preserve">. OMFP provides a weekly </w:t>
            </w:r>
            <w:r w:rsidR="00F51542">
              <w:rPr>
                <w:rFonts w:ascii="Arial" w:hAnsi="Arial" w:cs="Arial"/>
                <w:lang w:val="en-US"/>
              </w:rPr>
              <w:t xml:space="preserve">‘one stop’ </w:t>
            </w:r>
            <w:r w:rsidR="004D1E43">
              <w:rPr>
                <w:rFonts w:ascii="Arial" w:hAnsi="Arial" w:cs="Arial"/>
                <w:lang w:val="en-US"/>
              </w:rPr>
              <w:t>rapid dia</w:t>
            </w:r>
            <w:r w:rsidR="005C2653">
              <w:rPr>
                <w:rFonts w:ascii="Arial" w:hAnsi="Arial" w:cs="Arial"/>
                <w:lang w:val="en-US"/>
              </w:rPr>
              <w:t xml:space="preserve">gnosis cytology </w:t>
            </w:r>
            <w:r w:rsidR="006F5D9D">
              <w:rPr>
                <w:rFonts w:ascii="Arial" w:hAnsi="Arial" w:cs="Arial"/>
                <w:lang w:val="en-US"/>
              </w:rPr>
              <w:t xml:space="preserve">and ultrasound </w:t>
            </w:r>
            <w:r w:rsidR="004D1E43">
              <w:rPr>
                <w:rFonts w:ascii="Arial" w:hAnsi="Arial" w:cs="Arial"/>
                <w:lang w:val="en-US"/>
              </w:rPr>
              <w:t>clinic in association with Head and Neck Radiology c</w:t>
            </w:r>
            <w:r w:rsidR="006F5D9D">
              <w:rPr>
                <w:rFonts w:ascii="Arial" w:hAnsi="Arial" w:cs="Arial"/>
                <w:lang w:val="en-US"/>
              </w:rPr>
              <w:t>olleagues. T</w:t>
            </w:r>
            <w:r w:rsidR="004D1E43">
              <w:rPr>
                <w:rFonts w:ascii="Arial" w:hAnsi="Arial" w:cs="Arial"/>
                <w:lang w:val="en-US"/>
              </w:rPr>
              <w:t xml:space="preserve">his </w:t>
            </w:r>
            <w:r w:rsidR="006C04FC">
              <w:rPr>
                <w:rFonts w:ascii="Arial" w:hAnsi="Arial" w:cs="Arial"/>
                <w:lang w:val="en-US"/>
              </w:rPr>
              <w:t xml:space="preserve">clinic </w:t>
            </w:r>
            <w:r w:rsidR="006F5D9D">
              <w:rPr>
                <w:rFonts w:ascii="Arial" w:hAnsi="Arial" w:cs="Arial"/>
                <w:lang w:val="en-US"/>
              </w:rPr>
              <w:t xml:space="preserve">activity </w:t>
            </w:r>
            <w:r w:rsidR="004D1E43">
              <w:rPr>
                <w:rFonts w:ascii="Arial" w:hAnsi="Arial" w:cs="Arial"/>
                <w:lang w:val="en-US"/>
              </w:rPr>
              <w:t xml:space="preserve">is </w:t>
            </w:r>
            <w:r w:rsidR="006C04FC">
              <w:rPr>
                <w:rFonts w:ascii="Arial" w:hAnsi="Arial" w:cs="Arial"/>
                <w:lang w:val="en-US"/>
              </w:rPr>
              <w:t xml:space="preserve">currently </w:t>
            </w:r>
            <w:r w:rsidR="004D1E43">
              <w:rPr>
                <w:rFonts w:ascii="Arial" w:hAnsi="Arial" w:cs="Arial"/>
                <w:lang w:val="en-US"/>
              </w:rPr>
              <w:t>delivered from the dental hospital site</w:t>
            </w:r>
            <w:r w:rsidR="00F51542">
              <w:rPr>
                <w:rFonts w:ascii="Arial" w:hAnsi="Arial" w:cs="Arial"/>
                <w:lang w:val="en-US"/>
              </w:rPr>
              <w:t xml:space="preserve">. </w:t>
            </w:r>
            <w:r w:rsidR="006F5D9D">
              <w:rPr>
                <w:rFonts w:ascii="Arial" w:hAnsi="Arial" w:cs="Arial"/>
                <w:lang w:val="en-US"/>
              </w:rPr>
              <w:t xml:space="preserve">The unique set-up of the service </w:t>
            </w:r>
            <w:r w:rsidR="006C04FC">
              <w:rPr>
                <w:rFonts w:ascii="Arial" w:hAnsi="Arial" w:cs="Arial"/>
                <w:lang w:val="en-US"/>
              </w:rPr>
              <w:t xml:space="preserve">will ensure </w:t>
            </w:r>
            <w:r w:rsidR="006F5D9D">
              <w:rPr>
                <w:rFonts w:ascii="Arial" w:hAnsi="Arial" w:cs="Arial"/>
                <w:lang w:val="en-US"/>
              </w:rPr>
              <w:t xml:space="preserve">a broad exposure to a </w:t>
            </w:r>
            <w:r w:rsidR="008B3E3C">
              <w:rPr>
                <w:rFonts w:ascii="Arial" w:hAnsi="Arial" w:cs="Arial"/>
                <w:lang w:val="en-US"/>
              </w:rPr>
              <w:t xml:space="preserve">range of </w:t>
            </w:r>
            <w:r w:rsidR="005C2653">
              <w:rPr>
                <w:rFonts w:ascii="Arial" w:hAnsi="Arial" w:cs="Arial"/>
                <w:lang w:val="en-US"/>
              </w:rPr>
              <w:t xml:space="preserve">routine </w:t>
            </w:r>
            <w:r w:rsidR="006F5D9D">
              <w:rPr>
                <w:rFonts w:ascii="Arial" w:hAnsi="Arial" w:cs="Arial"/>
                <w:lang w:val="en-US"/>
              </w:rPr>
              <w:t xml:space="preserve">and specialist </w:t>
            </w:r>
            <w:r w:rsidR="008B3E3C">
              <w:rPr>
                <w:rFonts w:ascii="Arial" w:hAnsi="Arial" w:cs="Arial"/>
                <w:lang w:val="en-US"/>
              </w:rPr>
              <w:t xml:space="preserve">head and neck specimens including </w:t>
            </w:r>
            <w:r w:rsidR="008B0684">
              <w:rPr>
                <w:rFonts w:ascii="Arial" w:hAnsi="Arial" w:cs="Arial"/>
                <w:lang w:val="en-US"/>
              </w:rPr>
              <w:t>Ear Nose</w:t>
            </w:r>
            <w:r w:rsidR="008B3E3C">
              <w:rPr>
                <w:rFonts w:ascii="Arial" w:hAnsi="Arial" w:cs="Arial"/>
                <w:lang w:val="en-US"/>
              </w:rPr>
              <w:t xml:space="preserve"> and Throat (ENT), skull base, t</w:t>
            </w:r>
            <w:r w:rsidR="008B0684">
              <w:rPr>
                <w:rFonts w:ascii="Arial" w:hAnsi="Arial" w:cs="Arial"/>
                <w:lang w:val="en-US"/>
              </w:rPr>
              <w:t>hyroid, Oral &amp; Maxillof</w:t>
            </w:r>
            <w:r w:rsidR="008B3E3C">
              <w:rPr>
                <w:rFonts w:ascii="Arial" w:hAnsi="Arial" w:cs="Arial"/>
                <w:lang w:val="en-US"/>
              </w:rPr>
              <w:t>acial Pa</w:t>
            </w:r>
            <w:r w:rsidR="008B0684">
              <w:rPr>
                <w:rFonts w:ascii="Arial" w:hAnsi="Arial" w:cs="Arial"/>
                <w:lang w:val="en-US"/>
              </w:rPr>
              <w:t>tho</w:t>
            </w:r>
            <w:r w:rsidR="008B3E3C">
              <w:rPr>
                <w:rFonts w:ascii="Arial" w:hAnsi="Arial" w:cs="Arial"/>
                <w:lang w:val="en-US"/>
              </w:rPr>
              <w:t>l</w:t>
            </w:r>
            <w:r w:rsidR="005C2653">
              <w:rPr>
                <w:rFonts w:ascii="Arial" w:hAnsi="Arial" w:cs="Arial"/>
                <w:lang w:val="en-US"/>
              </w:rPr>
              <w:t>ogy and Head and Neck/</w:t>
            </w:r>
            <w:r w:rsidR="00F51542">
              <w:rPr>
                <w:rFonts w:ascii="Arial" w:hAnsi="Arial" w:cs="Arial"/>
                <w:lang w:val="en-US"/>
              </w:rPr>
              <w:t xml:space="preserve">thyroid </w:t>
            </w:r>
            <w:r w:rsidR="008B0684">
              <w:rPr>
                <w:rFonts w:ascii="Arial" w:hAnsi="Arial" w:cs="Arial"/>
                <w:lang w:val="en-US"/>
              </w:rPr>
              <w:t>cytology</w:t>
            </w:r>
            <w:r w:rsidR="00CC2F62">
              <w:rPr>
                <w:rFonts w:ascii="Arial" w:hAnsi="Arial" w:cs="Arial"/>
                <w:lang w:val="en-US"/>
              </w:rPr>
              <w:t xml:space="preserve">. </w:t>
            </w:r>
            <w:r w:rsidR="006C04FC">
              <w:rPr>
                <w:rFonts w:ascii="Arial" w:hAnsi="Arial" w:cs="Arial"/>
                <w:lang w:val="en-US"/>
              </w:rPr>
              <w:t xml:space="preserve">It facilitates frequent interaction with </w:t>
            </w:r>
            <w:r w:rsidR="00333825">
              <w:rPr>
                <w:rFonts w:ascii="Arial" w:hAnsi="Arial" w:cs="Arial"/>
                <w:lang w:val="en-US"/>
              </w:rPr>
              <w:t>other m</w:t>
            </w:r>
            <w:r w:rsidR="006C04FC">
              <w:rPr>
                <w:rFonts w:ascii="Arial" w:hAnsi="Arial" w:cs="Arial"/>
                <w:lang w:val="en-US"/>
              </w:rPr>
              <w:t xml:space="preserve">embers of the </w:t>
            </w:r>
            <w:r w:rsidR="00333825">
              <w:rPr>
                <w:rFonts w:ascii="Arial" w:hAnsi="Arial" w:cs="Arial"/>
                <w:lang w:val="en-US"/>
              </w:rPr>
              <w:t xml:space="preserve">Dental and </w:t>
            </w:r>
            <w:r w:rsidR="006C04FC">
              <w:rPr>
                <w:rFonts w:ascii="Arial" w:hAnsi="Arial" w:cs="Arial"/>
                <w:lang w:val="en-US"/>
              </w:rPr>
              <w:t xml:space="preserve">Head and Neck Multidisciplinary team. There is an opportunity also for a regular </w:t>
            </w:r>
            <w:r w:rsidR="004D1E43">
              <w:rPr>
                <w:rFonts w:ascii="Arial" w:hAnsi="Arial" w:cs="Arial"/>
                <w:lang w:val="en-US"/>
              </w:rPr>
              <w:t xml:space="preserve">attachment to the OMFP department in Cardiff. </w:t>
            </w:r>
            <w:r w:rsidR="002400A4">
              <w:rPr>
                <w:rFonts w:ascii="Arial" w:hAnsi="Arial" w:cs="Arial"/>
                <w:lang w:val="en-US"/>
              </w:rPr>
              <w:t xml:space="preserve"> </w:t>
            </w:r>
          </w:p>
          <w:p w14:paraId="277601A1" w14:textId="77777777" w:rsidR="006F5D9D" w:rsidRDefault="006F5D9D" w:rsidP="00D548B3">
            <w:pPr>
              <w:spacing w:line="360" w:lineRule="auto"/>
              <w:rPr>
                <w:rFonts w:ascii="Arial" w:hAnsi="Arial" w:cs="Arial"/>
                <w:lang w:val="en-US"/>
              </w:rPr>
            </w:pPr>
          </w:p>
          <w:p w14:paraId="393EB518" w14:textId="0484DE46" w:rsidR="00E61417" w:rsidRDefault="006F5D9D" w:rsidP="00D548B3">
            <w:pPr>
              <w:spacing w:line="360" w:lineRule="auto"/>
              <w:rPr>
                <w:rFonts w:ascii="Arial" w:hAnsi="Arial" w:cs="Arial"/>
                <w:lang w:val="en-US"/>
              </w:rPr>
            </w:pPr>
            <w:r>
              <w:rPr>
                <w:rFonts w:ascii="Arial" w:hAnsi="Arial" w:cs="Arial"/>
                <w:lang w:val="en-US"/>
              </w:rPr>
              <w:t>The Pathology department regularly accommodates u</w:t>
            </w:r>
            <w:r w:rsidR="005C2653">
              <w:rPr>
                <w:rFonts w:ascii="Arial" w:hAnsi="Arial" w:cs="Arial"/>
                <w:lang w:val="en-US"/>
              </w:rPr>
              <w:t xml:space="preserve">ndergraduate dental students </w:t>
            </w:r>
            <w:r>
              <w:rPr>
                <w:rFonts w:ascii="Arial" w:hAnsi="Arial" w:cs="Arial"/>
                <w:lang w:val="en-US"/>
              </w:rPr>
              <w:t xml:space="preserve">providing an opportunity to </w:t>
            </w:r>
            <w:r w:rsidR="005C2653">
              <w:rPr>
                <w:rFonts w:ascii="Arial" w:hAnsi="Arial" w:cs="Arial"/>
                <w:lang w:val="en-US"/>
              </w:rPr>
              <w:t xml:space="preserve">gain experience in undergraduate </w:t>
            </w:r>
            <w:r>
              <w:rPr>
                <w:rFonts w:ascii="Arial" w:hAnsi="Arial" w:cs="Arial"/>
                <w:lang w:val="en-US"/>
              </w:rPr>
              <w:t xml:space="preserve">supervision and teaching. </w:t>
            </w:r>
            <w:r w:rsidR="005C2653">
              <w:rPr>
                <w:rFonts w:ascii="Arial" w:hAnsi="Arial" w:cs="Arial"/>
                <w:lang w:val="en-US"/>
              </w:rPr>
              <w:t xml:space="preserve">Bristol Dental Hospital </w:t>
            </w:r>
            <w:r>
              <w:rPr>
                <w:rFonts w:ascii="Arial" w:hAnsi="Arial" w:cs="Arial"/>
                <w:lang w:val="en-US"/>
              </w:rPr>
              <w:t xml:space="preserve">and school </w:t>
            </w:r>
            <w:r w:rsidR="005C2653">
              <w:rPr>
                <w:rFonts w:ascii="Arial" w:hAnsi="Arial" w:cs="Arial"/>
                <w:lang w:val="en-US"/>
              </w:rPr>
              <w:t xml:space="preserve">hosts </w:t>
            </w:r>
            <w:r>
              <w:rPr>
                <w:rFonts w:ascii="Arial" w:hAnsi="Arial" w:cs="Arial"/>
                <w:lang w:val="en-US"/>
              </w:rPr>
              <w:t xml:space="preserve">the largest </w:t>
            </w:r>
            <w:r w:rsidR="005C2653">
              <w:rPr>
                <w:rFonts w:ascii="Arial" w:hAnsi="Arial" w:cs="Arial"/>
                <w:lang w:val="en-US"/>
              </w:rPr>
              <w:t xml:space="preserve">Head and Neck </w:t>
            </w:r>
            <w:r>
              <w:rPr>
                <w:rFonts w:ascii="Arial" w:hAnsi="Arial" w:cs="Arial"/>
                <w:lang w:val="en-US"/>
              </w:rPr>
              <w:t xml:space="preserve">cancer </w:t>
            </w:r>
            <w:r w:rsidR="005C2653">
              <w:rPr>
                <w:rFonts w:ascii="Arial" w:hAnsi="Arial" w:cs="Arial"/>
                <w:lang w:val="en-US"/>
              </w:rPr>
              <w:t>clinical cohort study (HN5000)</w:t>
            </w:r>
            <w:r>
              <w:rPr>
                <w:rFonts w:ascii="Arial" w:hAnsi="Arial" w:cs="Arial"/>
                <w:lang w:val="en-US"/>
              </w:rPr>
              <w:t xml:space="preserve"> in the UK providing opportunities also for involvement in multidisciplinary clinical research.</w:t>
            </w:r>
          </w:p>
          <w:p w14:paraId="6E8E55EA" w14:textId="6582EAA4" w:rsidR="001955EB" w:rsidRDefault="001955EB" w:rsidP="00D548B3">
            <w:pPr>
              <w:spacing w:line="360" w:lineRule="auto"/>
              <w:rPr>
                <w:rFonts w:ascii="Arial" w:hAnsi="Arial" w:cs="Arial"/>
                <w:lang w:val="en-US"/>
              </w:rPr>
            </w:pPr>
          </w:p>
          <w:p w14:paraId="667D65C3" w14:textId="73B5DC41" w:rsidR="00E61417" w:rsidRDefault="00E61417" w:rsidP="00D548B3">
            <w:pPr>
              <w:spacing w:line="360" w:lineRule="auto"/>
              <w:rPr>
                <w:rFonts w:ascii="Arial" w:hAnsi="Arial" w:cs="Arial"/>
                <w:lang w:val="en-US"/>
              </w:rPr>
            </w:pPr>
          </w:p>
          <w:p w14:paraId="22CF9177" w14:textId="100C52C8" w:rsidR="00E61417" w:rsidRDefault="00E61417" w:rsidP="00D548B3">
            <w:pPr>
              <w:spacing w:line="360" w:lineRule="auto"/>
              <w:rPr>
                <w:rFonts w:ascii="Arial" w:hAnsi="Arial" w:cs="Arial"/>
                <w:lang w:val="en-US"/>
              </w:rPr>
            </w:pPr>
          </w:p>
          <w:p w14:paraId="43D0803F" w14:textId="30D4D691" w:rsidR="00E61417" w:rsidRDefault="00E61417" w:rsidP="00D548B3">
            <w:pPr>
              <w:spacing w:line="360" w:lineRule="auto"/>
              <w:rPr>
                <w:rFonts w:ascii="Arial" w:hAnsi="Arial" w:cs="Arial"/>
                <w:lang w:val="en-US"/>
              </w:rPr>
            </w:pPr>
          </w:p>
          <w:p w14:paraId="70383ECE" w14:textId="38CE65A3" w:rsidR="00E61417" w:rsidRDefault="00E61417" w:rsidP="00D548B3">
            <w:pPr>
              <w:spacing w:line="360" w:lineRule="auto"/>
              <w:rPr>
                <w:rFonts w:ascii="Arial" w:hAnsi="Arial" w:cs="Arial"/>
                <w:lang w:val="en-US"/>
              </w:rPr>
            </w:pPr>
          </w:p>
          <w:p w14:paraId="3F0867E0" w14:textId="77777777" w:rsidR="00E61417" w:rsidRDefault="00E61417" w:rsidP="00D548B3">
            <w:pPr>
              <w:spacing w:line="360" w:lineRule="auto"/>
              <w:rPr>
                <w:rFonts w:ascii="Arial" w:hAnsi="Arial" w:cs="Arial"/>
                <w:lang w:val="en-US"/>
              </w:rPr>
            </w:pPr>
          </w:p>
          <w:p w14:paraId="08B53BF2" w14:textId="77777777" w:rsidR="00E61417" w:rsidRDefault="00E61417" w:rsidP="00D548B3">
            <w:pPr>
              <w:spacing w:line="360" w:lineRule="auto"/>
              <w:rPr>
                <w:rFonts w:ascii="Arial" w:hAnsi="Arial" w:cs="Arial"/>
                <w:lang w:val="en-US"/>
              </w:rPr>
            </w:pPr>
          </w:p>
          <w:p w14:paraId="67250A9D" w14:textId="77777777" w:rsidR="00E61417" w:rsidRDefault="00E61417" w:rsidP="00D548B3">
            <w:pPr>
              <w:spacing w:line="360" w:lineRule="auto"/>
              <w:rPr>
                <w:rFonts w:ascii="Arial" w:hAnsi="Arial" w:cs="Arial"/>
                <w:lang w:val="en-US"/>
              </w:rPr>
            </w:pPr>
          </w:p>
          <w:p w14:paraId="08A81908" w14:textId="2BC95DED" w:rsidR="00E61417"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109D995A" w14:textId="77777777" w:rsidR="00FC1709" w:rsidRDefault="00FC1709">
      <w:pPr>
        <w:rPr>
          <w:rFonts w:ascii="Arial" w:hAnsi="Arial" w:cs="Arial"/>
          <w:b/>
          <w:bCs/>
          <w:sz w:val="24"/>
          <w:szCs w:val="24"/>
          <w:lang w:val="en-US"/>
        </w:rPr>
      </w:pPr>
      <w:r>
        <w:rPr>
          <w:rFonts w:ascii="Arial" w:hAnsi="Arial" w:cs="Arial"/>
          <w:b/>
          <w:bCs/>
          <w:sz w:val="24"/>
          <w:szCs w:val="24"/>
          <w:lang w:val="en-US"/>
        </w:rPr>
        <w:br w:type="page"/>
      </w:r>
    </w:p>
    <w:p w14:paraId="09F51AB8" w14:textId="3E7B05E3"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146D11" w14:textId="313D2574" w:rsidR="006E4D69" w:rsidRPr="00446521" w:rsidRDefault="006E4D69" w:rsidP="0025365C">
            <w:pPr>
              <w:pStyle w:val="Default"/>
              <w:spacing w:line="360" w:lineRule="auto"/>
              <w:rPr>
                <w:b/>
                <w:bCs/>
                <w:sz w:val="22"/>
                <w:szCs w:val="22"/>
                <w:u w:val="single"/>
              </w:rPr>
            </w:pPr>
            <w:r w:rsidRPr="006E4D69">
              <w:rPr>
                <w:b/>
                <w:bCs/>
                <w:sz w:val="22"/>
                <w:szCs w:val="22"/>
                <w:u w:val="single"/>
              </w:rPr>
              <w:t xml:space="preserve">Clinical </w:t>
            </w:r>
          </w:p>
          <w:p w14:paraId="77A8FE6A" w14:textId="00F6FC8B" w:rsidR="006E4D69" w:rsidRPr="006E4D69" w:rsidRDefault="006E4D69" w:rsidP="002D0AB7">
            <w:pPr>
              <w:pStyle w:val="Default"/>
              <w:spacing w:line="360" w:lineRule="auto"/>
              <w:rPr>
                <w:sz w:val="22"/>
                <w:szCs w:val="22"/>
              </w:rPr>
            </w:pPr>
            <w:r w:rsidRPr="006E4D69">
              <w:rPr>
                <w:sz w:val="22"/>
                <w:szCs w:val="22"/>
              </w:rPr>
              <w:t xml:space="preserve">The Specialty Trainee will </w:t>
            </w:r>
            <w:r w:rsidR="006F5D9D">
              <w:rPr>
                <w:sz w:val="22"/>
                <w:szCs w:val="22"/>
              </w:rPr>
              <w:t>be exposed to a wide range of Head and Neck Pathology and cytology specimens and</w:t>
            </w:r>
            <w:r w:rsidR="0047706C">
              <w:rPr>
                <w:sz w:val="22"/>
                <w:szCs w:val="22"/>
              </w:rPr>
              <w:t xml:space="preserve"> will work up and report cases under the direct supervision of a Consultant Pathologist</w:t>
            </w:r>
            <w:r w:rsidRPr="006E4D69">
              <w:rPr>
                <w:sz w:val="22"/>
                <w:szCs w:val="22"/>
              </w:rPr>
              <w:t xml:space="preserve">. </w:t>
            </w:r>
          </w:p>
          <w:p w14:paraId="206D12D3" w14:textId="77777777" w:rsidR="006E4D69" w:rsidRPr="006E4D69" w:rsidRDefault="006E4D69" w:rsidP="002D0AB7">
            <w:pPr>
              <w:pStyle w:val="Default"/>
              <w:spacing w:line="360" w:lineRule="auto"/>
              <w:rPr>
                <w:sz w:val="22"/>
                <w:szCs w:val="22"/>
              </w:rPr>
            </w:pPr>
          </w:p>
          <w:p w14:paraId="73936C09" w14:textId="7F505A48" w:rsidR="006E4D69" w:rsidRPr="006E4D69" w:rsidRDefault="006E4D69" w:rsidP="002D0AB7">
            <w:pPr>
              <w:pStyle w:val="Default"/>
              <w:spacing w:line="360" w:lineRule="auto"/>
              <w:rPr>
                <w:sz w:val="22"/>
                <w:szCs w:val="22"/>
              </w:rPr>
            </w:pPr>
            <w:r w:rsidRPr="006E4D69">
              <w:rPr>
                <w:sz w:val="22"/>
                <w:szCs w:val="22"/>
              </w:rPr>
              <w:t>The</w:t>
            </w:r>
            <w:r w:rsidR="006F5D9D">
              <w:rPr>
                <w:sz w:val="22"/>
                <w:szCs w:val="22"/>
              </w:rPr>
              <w:t xml:space="preserve">re will be an opportunity for regular attendance on the </w:t>
            </w:r>
            <w:r w:rsidR="0047706C">
              <w:rPr>
                <w:sz w:val="22"/>
                <w:szCs w:val="22"/>
              </w:rPr>
              <w:t xml:space="preserve">cytology rapid diagnosis clinic and for the trainee to attend and present (supervised) appropriate cases at weekly Head and neck </w:t>
            </w:r>
            <w:r w:rsidRPr="006E4D69">
              <w:rPr>
                <w:sz w:val="22"/>
                <w:szCs w:val="22"/>
              </w:rPr>
              <w:t>multidiscipli</w:t>
            </w:r>
            <w:r w:rsidR="0047706C">
              <w:rPr>
                <w:sz w:val="22"/>
                <w:szCs w:val="22"/>
              </w:rPr>
              <w:t>nary team meetings</w:t>
            </w:r>
            <w:r w:rsidRPr="006E4D69">
              <w:rPr>
                <w:sz w:val="22"/>
                <w:szCs w:val="22"/>
              </w:rPr>
              <w:t xml:space="preserve">. </w:t>
            </w:r>
          </w:p>
          <w:p w14:paraId="3E81A55E" w14:textId="77777777" w:rsidR="00446521" w:rsidRDefault="00446521" w:rsidP="002D0AB7">
            <w:pPr>
              <w:pStyle w:val="Default"/>
              <w:spacing w:line="360" w:lineRule="auto"/>
              <w:rPr>
                <w:sz w:val="22"/>
                <w:szCs w:val="22"/>
              </w:rPr>
            </w:pPr>
          </w:p>
          <w:p w14:paraId="37A78D6D" w14:textId="77777777" w:rsidR="00446521" w:rsidRDefault="006E4D69" w:rsidP="002D0AB7">
            <w:pPr>
              <w:pStyle w:val="Default"/>
              <w:spacing w:line="360" w:lineRule="auto"/>
              <w:rPr>
                <w:sz w:val="22"/>
                <w:szCs w:val="22"/>
              </w:rPr>
            </w:pPr>
            <w:r w:rsidRPr="00446521">
              <w:rPr>
                <w:b/>
                <w:bCs/>
                <w:sz w:val="22"/>
                <w:szCs w:val="22"/>
                <w:u w:val="single"/>
              </w:rPr>
              <w:t>Teaching</w:t>
            </w:r>
            <w:r w:rsidRPr="006E4D69">
              <w:rPr>
                <w:sz w:val="22"/>
                <w:szCs w:val="22"/>
              </w:rPr>
              <w:t xml:space="preserve"> </w:t>
            </w:r>
          </w:p>
          <w:p w14:paraId="39ED35F2" w14:textId="76702374" w:rsidR="006E4D69" w:rsidRPr="006E4D69" w:rsidRDefault="006E4D69" w:rsidP="002D0AB7">
            <w:pPr>
              <w:pStyle w:val="Default"/>
              <w:spacing w:line="360" w:lineRule="auto"/>
              <w:rPr>
                <w:sz w:val="22"/>
                <w:szCs w:val="22"/>
              </w:rPr>
            </w:pPr>
            <w:r w:rsidRPr="006E4D69">
              <w:rPr>
                <w:sz w:val="22"/>
                <w:szCs w:val="22"/>
              </w:rPr>
              <w:t xml:space="preserve">The trainee will have </w:t>
            </w:r>
            <w:r w:rsidR="00DD610A">
              <w:rPr>
                <w:sz w:val="22"/>
                <w:szCs w:val="22"/>
              </w:rPr>
              <w:t xml:space="preserve">the opportunity to </w:t>
            </w:r>
            <w:r w:rsidR="0047706C">
              <w:rPr>
                <w:sz w:val="22"/>
                <w:szCs w:val="22"/>
              </w:rPr>
              <w:t xml:space="preserve">supervise and </w:t>
            </w:r>
            <w:r w:rsidR="00DD610A">
              <w:rPr>
                <w:sz w:val="22"/>
                <w:szCs w:val="22"/>
              </w:rPr>
              <w:t>teach undergraduate dental (BDS) students</w:t>
            </w:r>
            <w:r w:rsidR="00527ECE">
              <w:rPr>
                <w:sz w:val="22"/>
                <w:szCs w:val="22"/>
              </w:rPr>
              <w:t xml:space="preserve"> and biomedical scientists (Bristol cellular Pathology service)</w:t>
            </w:r>
            <w:r w:rsidR="00DD610A">
              <w:rPr>
                <w:sz w:val="22"/>
                <w:szCs w:val="22"/>
              </w:rPr>
              <w:t xml:space="preserve">. </w:t>
            </w:r>
          </w:p>
          <w:p w14:paraId="6A1430B6" w14:textId="77777777" w:rsidR="00446521" w:rsidRDefault="00446521" w:rsidP="002D0AB7">
            <w:pPr>
              <w:pStyle w:val="Default"/>
              <w:spacing w:line="360" w:lineRule="auto"/>
              <w:rPr>
                <w:sz w:val="22"/>
                <w:szCs w:val="22"/>
              </w:rPr>
            </w:pPr>
          </w:p>
          <w:p w14:paraId="5C3B44AD" w14:textId="29C4483E" w:rsidR="006E4D69" w:rsidRPr="00446521" w:rsidRDefault="006E4D69" w:rsidP="002D0AB7">
            <w:pPr>
              <w:pStyle w:val="Default"/>
              <w:spacing w:line="360" w:lineRule="auto"/>
              <w:rPr>
                <w:b/>
                <w:bCs/>
                <w:sz w:val="22"/>
                <w:szCs w:val="22"/>
                <w:u w:val="single"/>
              </w:rPr>
            </w:pPr>
            <w:r w:rsidRPr="00446521">
              <w:rPr>
                <w:b/>
                <w:bCs/>
                <w:sz w:val="22"/>
                <w:szCs w:val="22"/>
                <w:u w:val="single"/>
              </w:rPr>
              <w:t xml:space="preserve">Study/Research </w:t>
            </w:r>
          </w:p>
          <w:p w14:paraId="24AD7D76" w14:textId="30DAE473" w:rsidR="006E4D69" w:rsidRPr="006E4D69" w:rsidRDefault="0047706C" w:rsidP="002D0AB7">
            <w:pPr>
              <w:pStyle w:val="Default"/>
              <w:spacing w:line="360" w:lineRule="auto"/>
              <w:rPr>
                <w:sz w:val="22"/>
                <w:szCs w:val="22"/>
              </w:rPr>
            </w:pPr>
            <w:r>
              <w:rPr>
                <w:sz w:val="22"/>
                <w:szCs w:val="22"/>
              </w:rPr>
              <w:t xml:space="preserve">Involvement in research is </w:t>
            </w:r>
            <w:r w:rsidR="006E4D69" w:rsidRPr="006E4D69">
              <w:rPr>
                <w:sz w:val="22"/>
                <w:szCs w:val="22"/>
              </w:rPr>
              <w:t>actively supported</w:t>
            </w:r>
            <w:r>
              <w:rPr>
                <w:sz w:val="22"/>
                <w:szCs w:val="22"/>
              </w:rPr>
              <w:t xml:space="preserve"> and can be aligned to the HN5000 clinical cohort study if appropriate.</w:t>
            </w:r>
          </w:p>
          <w:p w14:paraId="230D6280" w14:textId="77777777" w:rsidR="00446521" w:rsidRDefault="00446521" w:rsidP="002D0AB7">
            <w:pPr>
              <w:pStyle w:val="Default"/>
              <w:spacing w:line="360" w:lineRule="auto"/>
              <w:rPr>
                <w:sz w:val="22"/>
                <w:szCs w:val="22"/>
              </w:rPr>
            </w:pPr>
          </w:p>
          <w:p w14:paraId="2EB2D6CF" w14:textId="49E9A28A" w:rsidR="006E4D69" w:rsidRPr="00446521" w:rsidRDefault="006E4D69" w:rsidP="002D0AB7">
            <w:pPr>
              <w:pStyle w:val="Default"/>
              <w:spacing w:line="360" w:lineRule="auto"/>
              <w:rPr>
                <w:b/>
                <w:bCs/>
                <w:sz w:val="22"/>
                <w:szCs w:val="22"/>
                <w:u w:val="single"/>
              </w:rPr>
            </w:pPr>
            <w:r w:rsidRPr="00446521">
              <w:rPr>
                <w:b/>
                <w:bCs/>
                <w:sz w:val="22"/>
                <w:szCs w:val="22"/>
                <w:u w:val="single"/>
              </w:rPr>
              <w:t xml:space="preserve">Administrative </w:t>
            </w:r>
          </w:p>
          <w:p w14:paraId="1DE78CDB" w14:textId="77777777" w:rsidR="006E4D69" w:rsidRPr="006E4D69" w:rsidRDefault="006E4D69" w:rsidP="002D0AB7">
            <w:pPr>
              <w:pStyle w:val="Default"/>
              <w:spacing w:line="360" w:lineRule="auto"/>
              <w:rPr>
                <w:sz w:val="22"/>
                <w:szCs w:val="22"/>
              </w:rPr>
            </w:pPr>
            <w:r w:rsidRPr="006E4D69">
              <w:rPr>
                <w:sz w:val="22"/>
                <w:szCs w:val="22"/>
              </w:rPr>
              <w:t xml:space="preserve">The routine administrative content of this post is allowed for in the timetable. </w:t>
            </w:r>
          </w:p>
          <w:p w14:paraId="6FBC5904" w14:textId="77777777" w:rsidR="00446521" w:rsidRDefault="00446521" w:rsidP="002D0AB7">
            <w:pPr>
              <w:pStyle w:val="Default"/>
              <w:spacing w:line="360" w:lineRule="auto"/>
              <w:rPr>
                <w:sz w:val="22"/>
                <w:szCs w:val="22"/>
              </w:rPr>
            </w:pPr>
          </w:p>
          <w:p w14:paraId="5713763D" w14:textId="62B25D90" w:rsidR="006E4D69" w:rsidRPr="00446521" w:rsidRDefault="006E4D69" w:rsidP="002D0AB7">
            <w:pPr>
              <w:pStyle w:val="Default"/>
              <w:spacing w:line="360" w:lineRule="auto"/>
              <w:rPr>
                <w:b/>
                <w:bCs/>
                <w:sz w:val="22"/>
                <w:szCs w:val="22"/>
                <w:u w:val="single"/>
              </w:rPr>
            </w:pPr>
            <w:r w:rsidRPr="00446521">
              <w:rPr>
                <w:b/>
                <w:bCs/>
                <w:sz w:val="22"/>
                <w:szCs w:val="22"/>
                <w:u w:val="single"/>
              </w:rPr>
              <w:t xml:space="preserve">Audit </w:t>
            </w:r>
          </w:p>
          <w:p w14:paraId="41A5A8A6" w14:textId="0E8615BD" w:rsidR="002D0AB7" w:rsidRPr="002D0AB7" w:rsidRDefault="006E4D69" w:rsidP="00D548B3">
            <w:pPr>
              <w:spacing w:line="360" w:lineRule="auto"/>
              <w:rPr>
                <w:rFonts w:ascii="Arial" w:hAnsi="Arial" w:cs="Arial"/>
              </w:rPr>
            </w:pPr>
            <w:r w:rsidRPr="006E4D69">
              <w:rPr>
                <w:rFonts w:ascii="Arial" w:hAnsi="Arial" w:cs="Arial"/>
              </w:rPr>
              <w:t xml:space="preserve">The trainee will be expected to actively participate in local, regional and national clinical audits and quality improvement projects </w:t>
            </w: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6AA9526" w14:textId="77777777" w:rsidR="00FC1709" w:rsidRDefault="00FC1709">
      <w:pPr>
        <w:rPr>
          <w:rFonts w:ascii="Arial" w:hAnsi="Arial" w:cs="Arial"/>
          <w:b/>
          <w:bCs/>
          <w:sz w:val="24"/>
          <w:szCs w:val="24"/>
          <w:lang w:val="en-US"/>
        </w:rPr>
      </w:pPr>
      <w:r>
        <w:rPr>
          <w:rFonts w:ascii="Arial" w:hAnsi="Arial" w:cs="Arial"/>
          <w:b/>
          <w:bCs/>
          <w:sz w:val="24"/>
          <w:szCs w:val="24"/>
          <w:lang w:val="en-US"/>
        </w:rPr>
        <w:br w:type="page"/>
      </w:r>
    </w:p>
    <w:p w14:paraId="613E3BB2" w14:textId="0910DAE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3BAD09AE" w14:textId="77777777" w:rsidR="00063C22" w:rsidRDefault="00063C22" w:rsidP="00527ECE">
            <w:pPr>
              <w:jc w:val="center"/>
              <w:rPr>
                <w:rFonts w:ascii="Arial" w:hAnsi="Arial" w:cs="Arial"/>
                <w:b/>
              </w:rPr>
            </w:pPr>
          </w:p>
          <w:p w14:paraId="79DB9D01" w14:textId="7923157D" w:rsidR="00527ECE" w:rsidRPr="00527ECE" w:rsidRDefault="00527ECE" w:rsidP="00527ECE">
            <w:pPr>
              <w:jc w:val="center"/>
              <w:rPr>
                <w:rFonts w:ascii="Arial" w:hAnsi="Arial" w:cs="Arial"/>
                <w:b/>
              </w:rPr>
            </w:pPr>
            <w:r w:rsidRPr="00527ECE">
              <w:rPr>
                <w:rFonts w:ascii="Arial" w:hAnsi="Arial" w:cs="Arial"/>
                <w:b/>
              </w:rPr>
              <w:t>Bristol Cellular Pathology service</w:t>
            </w:r>
          </w:p>
          <w:p w14:paraId="51FC4C6D" w14:textId="77777777" w:rsidR="00527ECE" w:rsidRPr="00527ECE" w:rsidRDefault="00527ECE" w:rsidP="00063C22">
            <w:pPr>
              <w:jc w:val="both"/>
              <w:rPr>
                <w:rFonts w:ascii="Arial" w:hAnsi="Arial" w:cs="Arial"/>
                <w:b/>
              </w:rPr>
            </w:pPr>
          </w:p>
          <w:p w14:paraId="14E9181A" w14:textId="6FD450A8" w:rsidR="00527ECE" w:rsidRPr="0054222D" w:rsidRDefault="00527ECE" w:rsidP="00063C22">
            <w:pPr>
              <w:jc w:val="both"/>
              <w:rPr>
                <w:rFonts w:ascii="Arial" w:hAnsi="Arial" w:cs="Arial"/>
              </w:rPr>
            </w:pPr>
            <w:r>
              <w:rPr>
                <w:rFonts w:ascii="Arial" w:hAnsi="Arial" w:cs="Arial"/>
              </w:rPr>
              <w:t xml:space="preserve">Severn Pathology </w:t>
            </w:r>
            <w:r w:rsidRPr="00F3604A">
              <w:rPr>
                <w:rFonts w:ascii="Arial" w:hAnsi="Arial" w:cs="Arial"/>
              </w:rPr>
              <w:t xml:space="preserve">Services lie at the heart of patient care. Severn Pathology's mission is to provide a best in class, high quality, innovative, value for money pathology service that serves the needs of </w:t>
            </w:r>
            <w:r w:rsidRPr="0014074E">
              <w:rPr>
                <w:rFonts w:ascii="Arial" w:hAnsi="Arial" w:cs="Arial"/>
                <w:color w:val="000000"/>
              </w:rPr>
              <w:t>the healthcare market in the South West region and beyond.</w:t>
            </w:r>
            <w:r w:rsidR="00063C22">
              <w:rPr>
                <w:rFonts w:ascii="Arial" w:hAnsi="Arial" w:cs="Arial"/>
                <w:color w:val="000000"/>
              </w:rPr>
              <w:t xml:space="preserve"> In doing so, it strives to </w:t>
            </w:r>
            <w:r w:rsidRPr="0014074E">
              <w:rPr>
                <w:rFonts w:ascii="Arial" w:hAnsi="Arial" w:cs="Arial"/>
                <w:color w:val="000000"/>
              </w:rPr>
              <w:t xml:space="preserve">put pathology at the heart of a modern patient pathway, serving an increasingly diverse market. The combination of general </w:t>
            </w:r>
            <w:r w:rsidRPr="00527ECE">
              <w:rPr>
                <w:rFonts w:ascii="Arial" w:hAnsi="Arial" w:cs="Arial"/>
              </w:rPr>
              <w:t xml:space="preserve">and specialist </w:t>
            </w:r>
            <w:r w:rsidRPr="0014074E">
              <w:rPr>
                <w:rFonts w:ascii="Arial" w:hAnsi="Arial" w:cs="Arial"/>
                <w:color w:val="000000"/>
              </w:rPr>
              <w:t>pathology services with a thriving and growing genetics laboratory service will ensure continued development of state of the art pathology services in to the future</w:t>
            </w:r>
            <w:r>
              <w:rPr>
                <w:rFonts w:ascii="Arial" w:hAnsi="Arial" w:cs="Arial"/>
                <w:color w:val="000000"/>
              </w:rPr>
              <w:t>.</w:t>
            </w:r>
          </w:p>
          <w:p w14:paraId="4D4E690C" w14:textId="77777777" w:rsidR="00527ECE" w:rsidRPr="0054222D" w:rsidRDefault="00527ECE" w:rsidP="00063C22">
            <w:pPr>
              <w:jc w:val="both"/>
              <w:rPr>
                <w:rFonts w:ascii="Arial" w:hAnsi="Arial" w:cs="Arial"/>
              </w:rPr>
            </w:pPr>
          </w:p>
          <w:p w14:paraId="5420D5C3" w14:textId="43BDD1D3" w:rsidR="00527ECE" w:rsidRDefault="00527ECE" w:rsidP="00063C22">
            <w:pPr>
              <w:spacing w:after="120"/>
              <w:jc w:val="both"/>
              <w:rPr>
                <w:rFonts w:ascii="Arial" w:hAnsi="Arial" w:cs="Arial"/>
              </w:rPr>
            </w:pPr>
            <w:r>
              <w:rPr>
                <w:rFonts w:ascii="Arial" w:hAnsi="Arial" w:cs="Arial"/>
              </w:rPr>
              <w:t>In</w:t>
            </w:r>
            <w:r w:rsidR="003A7771">
              <w:rPr>
                <w:rFonts w:ascii="Arial" w:hAnsi="Arial" w:cs="Arial"/>
              </w:rPr>
              <w:t xml:space="preserve"> 2016 the 2 Bristol NHS Trusts -</w:t>
            </w:r>
            <w:r>
              <w:rPr>
                <w:rFonts w:ascii="Arial" w:hAnsi="Arial" w:cs="Arial"/>
              </w:rPr>
              <w:t xml:space="preserve">North Bristol </w:t>
            </w:r>
            <w:r w:rsidR="003A7771">
              <w:rPr>
                <w:rFonts w:ascii="Arial" w:hAnsi="Arial" w:cs="Arial"/>
              </w:rPr>
              <w:t xml:space="preserve">Trust </w:t>
            </w:r>
            <w:r>
              <w:rPr>
                <w:rFonts w:ascii="Arial" w:hAnsi="Arial" w:cs="Arial"/>
              </w:rPr>
              <w:t xml:space="preserve">(NBT) </w:t>
            </w:r>
            <w:r w:rsidR="003A7771">
              <w:rPr>
                <w:rFonts w:ascii="Arial" w:hAnsi="Arial" w:cs="Arial"/>
              </w:rPr>
              <w:t>and University Hospitals Bristol (UHB) merged their Ce</w:t>
            </w:r>
            <w:r>
              <w:rPr>
                <w:rFonts w:ascii="Arial" w:hAnsi="Arial" w:cs="Arial"/>
              </w:rPr>
              <w:t xml:space="preserve">llular Pathology </w:t>
            </w:r>
            <w:r w:rsidR="003A7771">
              <w:rPr>
                <w:rFonts w:ascii="Arial" w:hAnsi="Arial" w:cs="Arial"/>
              </w:rPr>
              <w:t xml:space="preserve">services with the bulk of </w:t>
            </w:r>
            <w:r>
              <w:rPr>
                <w:rFonts w:ascii="Arial" w:hAnsi="Arial" w:cs="Arial"/>
              </w:rPr>
              <w:t xml:space="preserve">services </w:t>
            </w:r>
            <w:r w:rsidR="003A7771">
              <w:rPr>
                <w:rFonts w:ascii="Arial" w:hAnsi="Arial" w:cs="Arial"/>
              </w:rPr>
              <w:t xml:space="preserve">transferring </w:t>
            </w:r>
            <w:r>
              <w:rPr>
                <w:rFonts w:ascii="Arial" w:hAnsi="Arial" w:cs="Arial"/>
              </w:rPr>
              <w:t xml:space="preserve">to a new, purpose-built facility on the Southmead Hospital site. The service is managed by NBT which also manages the Essential Services Laboratory </w:t>
            </w:r>
            <w:r w:rsidR="003A7771">
              <w:rPr>
                <w:rFonts w:ascii="Arial" w:hAnsi="Arial" w:cs="Arial"/>
              </w:rPr>
              <w:t xml:space="preserve">(ESL) </w:t>
            </w:r>
            <w:r>
              <w:rPr>
                <w:rFonts w:ascii="Arial" w:hAnsi="Arial" w:cs="Arial"/>
              </w:rPr>
              <w:t xml:space="preserve">and Paediatric / Perinatal mortuary located on UHB premises. </w:t>
            </w:r>
            <w:r w:rsidR="00063C22">
              <w:rPr>
                <w:rFonts w:ascii="Arial" w:hAnsi="Arial" w:cs="Arial"/>
              </w:rPr>
              <w:t>The nature of the</w:t>
            </w:r>
            <w:r w:rsidR="00063C22" w:rsidRPr="0054222D">
              <w:rPr>
                <w:rFonts w:ascii="Arial" w:hAnsi="Arial" w:cs="Arial"/>
              </w:rPr>
              <w:t xml:space="preserve"> work reflects the clinical services in Bri</w:t>
            </w:r>
            <w:r w:rsidR="00063C22">
              <w:rPr>
                <w:rFonts w:ascii="Arial" w:hAnsi="Arial" w:cs="Arial"/>
              </w:rPr>
              <w:t>stol with both NBT and UHB</w:t>
            </w:r>
            <w:r w:rsidR="00063C22" w:rsidRPr="0054222D">
              <w:rPr>
                <w:rFonts w:ascii="Arial" w:hAnsi="Arial" w:cs="Arial"/>
              </w:rPr>
              <w:t xml:space="preserve"> providing secondary care and extensive tertiary and specialist services. </w:t>
            </w:r>
            <w:r>
              <w:rPr>
                <w:rFonts w:ascii="Arial" w:hAnsi="Arial" w:cs="Arial"/>
              </w:rPr>
              <w:t xml:space="preserve">The Oral &amp; Maxillofacial Pathologists remain co-located with </w:t>
            </w:r>
            <w:r w:rsidR="003A7771">
              <w:rPr>
                <w:rFonts w:ascii="Arial" w:hAnsi="Arial" w:cs="Arial"/>
              </w:rPr>
              <w:t>colleagues in Paediatric and Perinatal Pathology at the ESL site</w:t>
            </w:r>
            <w:r w:rsidR="00063C22">
              <w:rPr>
                <w:rFonts w:ascii="Arial" w:hAnsi="Arial" w:cs="Arial"/>
              </w:rPr>
              <w:t xml:space="preserve">, alongside the centralised </w:t>
            </w:r>
            <w:r w:rsidR="003A7771">
              <w:rPr>
                <w:rFonts w:ascii="Arial" w:hAnsi="Arial" w:cs="Arial"/>
              </w:rPr>
              <w:t xml:space="preserve">Head and Neck </w:t>
            </w:r>
            <w:r w:rsidR="00063C22">
              <w:rPr>
                <w:rFonts w:ascii="Arial" w:hAnsi="Arial" w:cs="Arial"/>
              </w:rPr>
              <w:t>clinical service and dental hospital</w:t>
            </w:r>
            <w:r w:rsidR="003A7771">
              <w:rPr>
                <w:rFonts w:ascii="Arial" w:hAnsi="Arial" w:cs="Arial"/>
              </w:rPr>
              <w:t>.</w:t>
            </w:r>
          </w:p>
          <w:p w14:paraId="706E117F" w14:textId="7EAFDC8D" w:rsidR="00527ECE" w:rsidRDefault="00527ECE" w:rsidP="00063C22">
            <w:pPr>
              <w:jc w:val="both"/>
              <w:rPr>
                <w:rFonts w:ascii="Arial" w:hAnsi="Arial" w:cs="Arial"/>
              </w:rPr>
            </w:pPr>
            <w:r w:rsidRPr="0054222D">
              <w:rPr>
                <w:rFonts w:ascii="Arial" w:hAnsi="Arial" w:cs="Arial"/>
              </w:rPr>
              <w:t>The Bristol Dental Hospital is a tertiary referral c</w:t>
            </w:r>
            <w:r w:rsidR="00063C22">
              <w:rPr>
                <w:rFonts w:ascii="Arial" w:hAnsi="Arial" w:cs="Arial"/>
              </w:rPr>
              <w:t>entre for Oral Medicine, P</w:t>
            </w:r>
            <w:r w:rsidRPr="0054222D">
              <w:rPr>
                <w:rFonts w:ascii="Arial" w:hAnsi="Arial" w:cs="Arial"/>
              </w:rPr>
              <w:t xml:space="preserve">aediatrics and restorative services and is </w:t>
            </w:r>
            <w:r w:rsidR="00063C22">
              <w:rPr>
                <w:rFonts w:ascii="Arial" w:hAnsi="Arial" w:cs="Arial"/>
              </w:rPr>
              <w:t xml:space="preserve">also </w:t>
            </w:r>
            <w:r w:rsidRPr="0054222D">
              <w:rPr>
                <w:rFonts w:ascii="Arial" w:hAnsi="Arial" w:cs="Arial"/>
              </w:rPr>
              <w:t xml:space="preserve">supported by specialist </w:t>
            </w:r>
            <w:proofErr w:type="spellStart"/>
            <w:r w:rsidR="00063C22">
              <w:rPr>
                <w:rFonts w:ascii="Arial" w:hAnsi="Arial" w:cs="Arial"/>
              </w:rPr>
              <w:t>Dentomaxillofacial</w:t>
            </w:r>
            <w:proofErr w:type="spellEnd"/>
            <w:r w:rsidR="00063C22">
              <w:rPr>
                <w:rFonts w:ascii="Arial" w:hAnsi="Arial" w:cs="Arial"/>
              </w:rPr>
              <w:t xml:space="preserve"> Radiology</w:t>
            </w:r>
            <w:r w:rsidRPr="0054222D">
              <w:rPr>
                <w:rFonts w:ascii="Arial" w:hAnsi="Arial" w:cs="Arial"/>
              </w:rPr>
              <w:t>.</w:t>
            </w:r>
          </w:p>
          <w:p w14:paraId="6F52576F" w14:textId="77777777" w:rsidR="00527ECE" w:rsidRPr="0054222D" w:rsidRDefault="00527ECE" w:rsidP="00063C22">
            <w:pPr>
              <w:jc w:val="both"/>
              <w:rPr>
                <w:rFonts w:ascii="Arial" w:hAnsi="Arial" w:cs="Arial"/>
              </w:rPr>
            </w:pPr>
          </w:p>
          <w:p w14:paraId="76538FE4" w14:textId="77777777" w:rsidR="00527ECE" w:rsidRPr="0054222D" w:rsidRDefault="00527ECE" w:rsidP="00063C22">
            <w:pPr>
              <w:jc w:val="both"/>
              <w:rPr>
                <w:rFonts w:ascii="Arial" w:hAnsi="Arial" w:cs="Arial"/>
              </w:rPr>
            </w:pPr>
            <w:r w:rsidRPr="0054222D">
              <w:rPr>
                <w:rFonts w:ascii="Arial" w:hAnsi="Arial" w:cs="Arial"/>
              </w:rPr>
              <w:t>The laboratory at Southmead incorporates the Avon Cervical Screening Service that provides a centralised service for Bristol and surrounding districts. The South West Regional Cytology Training Centre is situated in the laboratory complex.</w:t>
            </w:r>
          </w:p>
          <w:p w14:paraId="7EC423F2" w14:textId="77777777" w:rsidR="00527ECE" w:rsidRPr="0054222D" w:rsidRDefault="00527ECE" w:rsidP="00063C22">
            <w:pPr>
              <w:jc w:val="both"/>
              <w:rPr>
                <w:rFonts w:ascii="Arial" w:hAnsi="Arial" w:cs="Arial"/>
              </w:rPr>
            </w:pPr>
          </w:p>
          <w:p w14:paraId="45A4005D" w14:textId="77777777" w:rsidR="00527ECE" w:rsidRPr="0054222D" w:rsidRDefault="00527ECE" w:rsidP="00063C22">
            <w:pPr>
              <w:jc w:val="both"/>
              <w:rPr>
                <w:rFonts w:ascii="Arial" w:hAnsi="Arial" w:cs="Arial"/>
              </w:rPr>
            </w:pPr>
            <w:r w:rsidRPr="0054222D">
              <w:rPr>
                <w:rFonts w:ascii="Arial" w:hAnsi="Arial" w:cs="Arial"/>
              </w:rPr>
              <w:t xml:space="preserve">The Genetics Department is based at Southmead hospital incorporating both conventional cytogenetics by G-banding, FISH, and also molecular genetics  by FISH, PCR with facilities for array based analysis at </w:t>
            </w:r>
            <w:proofErr w:type="spellStart"/>
            <w:r w:rsidRPr="0054222D">
              <w:rPr>
                <w:rFonts w:ascii="Arial" w:hAnsi="Arial" w:cs="Arial"/>
              </w:rPr>
              <w:t>UHBristol</w:t>
            </w:r>
            <w:proofErr w:type="spellEnd"/>
            <w:r w:rsidRPr="0054222D">
              <w:rPr>
                <w:rFonts w:ascii="Arial" w:hAnsi="Arial" w:cs="Arial"/>
              </w:rPr>
              <w:t xml:space="preserve"> there is provision of several GI-related molecular tests, including KRAS and BRAF mutation analyses, and KIT/PDGFRA mutation analyses.  </w:t>
            </w:r>
          </w:p>
          <w:p w14:paraId="3FAEB698" w14:textId="77777777" w:rsidR="00527ECE" w:rsidRPr="0054222D" w:rsidRDefault="00527ECE" w:rsidP="00063C22">
            <w:pPr>
              <w:jc w:val="both"/>
              <w:rPr>
                <w:rFonts w:ascii="Arial" w:hAnsi="Arial" w:cs="Arial"/>
              </w:rPr>
            </w:pPr>
          </w:p>
          <w:p w14:paraId="2C9FB1A6" w14:textId="77777777" w:rsidR="00527ECE" w:rsidRPr="0054222D" w:rsidRDefault="00527ECE" w:rsidP="00063C22">
            <w:pPr>
              <w:jc w:val="both"/>
              <w:rPr>
                <w:rFonts w:ascii="Arial" w:hAnsi="Arial" w:cs="Arial"/>
              </w:rPr>
            </w:pPr>
            <w:r w:rsidRPr="0054222D">
              <w:rPr>
                <w:rFonts w:ascii="Arial" w:hAnsi="Arial" w:cs="Arial"/>
              </w:rPr>
              <w:t>Neuropathology is currently a separate and independent service affiliated to the Neurosciences Directorate, and carried out only by specialist neuropathologists.</w:t>
            </w:r>
          </w:p>
          <w:p w14:paraId="056EEB46" w14:textId="77777777" w:rsidR="00527ECE" w:rsidRPr="0054222D" w:rsidRDefault="00527ECE" w:rsidP="00527ECE">
            <w:pPr>
              <w:rPr>
                <w:rFonts w:ascii="Arial" w:hAnsi="Arial" w:cs="Arial"/>
              </w:rPr>
            </w:pPr>
          </w:p>
          <w:p w14:paraId="094011A4" w14:textId="77777777" w:rsidR="00527ECE" w:rsidRPr="0054222D" w:rsidRDefault="00527ECE" w:rsidP="00527ECE">
            <w:pPr>
              <w:rPr>
                <w:rFonts w:ascii="Arial" w:hAnsi="Arial" w:cs="Arial"/>
              </w:rPr>
            </w:pPr>
          </w:p>
          <w:p w14:paraId="78F19BC8" w14:textId="77777777" w:rsidR="00E61417" w:rsidRDefault="00E61417" w:rsidP="00D548B3">
            <w:pPr>
              <w:spacing w:line="360" w:lineRule="auto"/>
              <w:rPr>
                <w:rFonts w:ascii="Arial" w:hAnsi="Arial" w:cs="Arial"/>
                <w:lang w:val="en-US"/>
              </w:rPr>
            </w:pPr>
          </w:p>
          <w:p w14:paraId="5388026E" w14:textId="77777777" w:rsidR="00E61417" w:rsidRDefault="00E61417" w:rsidP="00D548B3">
            <w:pPr>
              <w:spacing w:line="360" w:lineRule="auto"/>
              <w:rPr>
                <w:rFonts w:ascii="Arial" w:hAnsi="Arial" w:cs="Arial"/>
                <w:lang w:val="en-US"/>
              </w:rPr>
            </w:pPr>
          </w:p>
          <w:p w14:paraId="4F7AFD33" w14:textId="77777777" w:rsidR="00E61417" w:rsidRDefault="00E61417" w:rsidP="00D548B3">
            <w:pPr>
              <w:spacing w:line="360" w:lineRule="auto"/>
              <w:rPr>
                <w:rFonts w:ascii="Arial" w:hAnsi="Arial" w:cs="Arial"/>
                <w:lang w:val="en-US"/>
              </w:rPr>
            </w:pPr>
          </w:p>
          <w:p w14:paraId="763814AF" w14:textId="77777777" w:rsidR="00E61417" w:rsidRDefault="00E61417" w:rsidP="00D548B3">
            <w:pPr>
              <w:spacing w:line="360" w:lineRule="auto"/>
              <w:rPr>
                <w:rFonts w:ascii="Arial" w:hAnsi="Arial" w:cs="Arial"/>
                <w:lang w:val="en-US"/>
              </w:rPr>
            </w:pPr>
          </w:p>
          <w:p w14:paraId="6F6FAFD4" w14:textId="77777777" w:rsidR="00E61417" w:rsidRDefault="00E61417" w:rsidP="00D548B3">
            <w:pPr>
              <w:spacing w:line="360" w:lineRule="auto"/>
              <w:rPr>
                <w:rFonts w:ascii="Arial" w:hAnsi="Arial" w:cs="Arial"/>
                <w:lang w:val="en-US"/>
              </w:rPr>
            </w:pPr>
          </w:p>
          <w:p w14:paraId="2138682A" w14:textId="77777777" w:rsidR="00E61417" w:rsidRDefault="00E61417" w:rsidP="00D548B3">
            <w:pPr>
              <w:spacing w:line="360" w:lineRule="auto"/>
              <w:rPr>
                <w:rFonts w:ascii="Arial" w:hAnsi="Arial" w:cs="Arial"/>
                <w:lang w:val="en-US"/>
              </w:rPr>
            </w:pPr>
          </w:p>
          <w:p w14:paraId="14818FB9" w14:textId="77777777" w:rsidR="00E61417" w:rsidRDefault="00E61417" w:rsidP="00D548B3">
            <w:pPr>
              <w:spacing w:line="360" w:lineRule="auto"/>
              <w:rPr>
                <w:rFonts w:ascii="Arial" w:hAnsi="Arial" w:cs="Arial"/>
                <w:lang w:val="en-US"/>
              </w:rPr>
            </w:pPr>
          </w:p>
          <w:p w14:paraId="6AC2E764" w14:textId="77777777" w:rsidR="00E61417" w:rsidRDefault="00E61417" w:rsidP="00D548B3">
            <w:pPr>
              <w:spacing w:line="360" w:lineRule="auto"/>
              <w:rPr>
                <w:rFonts w:ascii="Arial" w:hAnsi="Arial" w:cs="Arial"/>
                <w:lang w:val="en-US"/>
              </w:rPr>
            </w:pPr>
          </w:p>
          <w:p w14:paraId="28386CC4" w14:textId="77777777" w:rsidR="00E61417" w:rsidRDefault="00E61417" w:rsidP="00D548B3">
            <w:pPr>
              <w:spacing w:line="360" w:lineRule="auto"/>
              <w:rPr>
                <w:rFonts w:ascii="Arial" w:hAnsi="Arial" w:cs="Arial"/>
                <w:lang w:val="en-US"/>
              </w:rPr>
            </w:pPr>
          </w:p>
          <w:p w14:paraId="0C8DE810" w14:textId="77777777" w:rsidR="00E61417" w:rsidRDefault="00E61417" w:rsidP="00D548B3">
            <w:pPr>
              <w:spacing w:line="360" w:lineRule="auto"/>
              <w:rPr>
                <w:rFonts w:ascii="Arial" w:hAnsi="Arial" w:cs="Arial"/>
                <w:lang w:val="en-US"/>
              </w:rPr>
            </w:pPr>
          </w:p>
          <w:p w14:paraId="63ACD4AF" w14:textId="77777777" w:rsidR="00E61417" w:rsidRDefault="00E61417" w:rsidP="00D548B3">
            <w:pPr>
              <w:spacing w:line="360" w:lineRule="auto"/>
              <w:rPr>
                <w:rFonts w:ascii="Arial" w:hAnsi="Arial" w:cs="Arial"/>
                <w:lang w:val="en-US"/>
              </w:rPr>
            </w:pPr>
          </w:p>
          <w:p w14:paraId="4F8A4A52" w14:textId="77777777" w:rsidR="00E61417" w:rsidRDefault="00E61417" w:rsidP="00D548B3">
            <w:pPr>
              <w:spacing w:line="360" w:lineRule="auto"/>
              <w:rPr>
                <w:rFonts w:ascii="Arial" w:hAnsi="Arial" w:cs="Arial"/>
                <w:lang w:val="en-US"/>
              </w:rPr>
            </w:pPr>
          </w:p>
          <w:p w14:paraId="72D6AA54" w14:textId="77777777" w:rsidR="00E61417" w:rsidRDefault="00E61417" w:rsidP="00D548B3">
            <w:pPr>
              <w:spacing w:line="360" w:lineRule="auto"/>
              <w:rPr>
                <w:rFonts w:ascii="Arial" w:hAnsi="Arial" w:cs="Arial"/>
                <w:lang w:val="en-US"/>
              </w:rPr>
            </w:pPr>
          </w:p>
          <w:p w14:paraId="381C46C0" w14:textId="77777777" w:rsidR="00E61417" w:rsidRDefault="00E61417" w:rsidP="00D548B3">
            <w:pPr>
              <w:spacing w:line="360" w:lineRule="auto"/>
              <w:rPr>
                <w:rFonts w:ascii="Arial" w:hAnsi="Arial" w:cs="Arial"/>
                <w:lang w:val="en-US"/>
              </w:rPr>
            </w:pPr>
          </w:p>
          <w:p w14:paraId="4FD3FEFB" w14:textId="77777777" w:rsidR="00E61417" w:rsidRDefault="00E61417" w:rsidP="00D548B3">
            <w:pPr>
              <w:spacing w:line="360" w:lineRule="auto"/>
              <w:rPr>
                <w:rFonts w:ascii="Arial" w:hAnsi="Arial" w:cs="Arial"/>
                <w:lang w:val="en-US"/>
              </w:rPr>
            </w:pPr>
          </w:p>
          <w:p w14:paraId="2F49DB38" w14:textId="77777777" w:rsidR="00E61417" w:rsidRDefault="00E61417" w:rsidP="00D548B3">
            <w:pPr>
              <w:spacing w:line="360" w:lineRule="auto"/>
              <w:rPr>
                <w:rFonts w:ascii="Arial" w:hAnsi="Arial" w:cs="Arial"/>
                <w:lang w:val="en-US"/>
              </w:rPr>
            </w:pPr>
          </w:p>
          <w:p w14:paraId="241BC7B9" w14:textId="77777777" w:rsidR="00E61417" w:rsidRDefault="00E61417" w:rsidP="00D548B3">
            <w:pPr>
              <w:spacing w:line="360" w:lineRule="auto"/>
              <w:rPr>
                <w:rFonts w:ascii="Arial" w:hAnsi="Arial" w:cs="Arial"/>
                <w:lang w:val="en-US"/>
              </w:rPr>
            </w:pPr>
          </w:p>
          <w:p w14:paraId="52E26955" w14:textId="77777777" w:rsidR="00E61417" w:rsidRDefault="00E61417" w:rsidP="00D548B3">
            <w:pPr>
              <w:spacing w:line="360" w:lineRule="auto"/>
              <w:rPr>
                <w:rFonts w:ascii="Arial" w:hAnsi="Arial" w:cs="Arial"/>
                <w:lang w:val="en-US"/>
              </w:rPr>
            </w:pPr>
          </w:p>
          <w:p w14:paraId="54431985" w14:textId="77777777" w:rsidR="00E61417" w:rsidRDefault="00E61417" w:rsidP="00D548B3">
            <w:pPr>
              <w:spacing w:line="360" w:lineRule="auto"/>
              <w:rPr>
                <w:rFonts w:ascii="Arial" w:hAnsi="Arial" w:cs="Arial"/>
                <w:lang w:val="en-US"/>
              </w:rPr>
            </w:pPr>
          </w:p>
          <w:p w14:paraId="2F169EF4" w14:textId="77777777" w:rsidR="00E61417" w:rsidRDefault="00E61417" w:rsidP="00D548B3">
            <w:pPr>
              <w:spacing w:line="360" w:lineRule="auto"/>
              <w:rPr>
                <w:rFonts w:ascii="Arial" w:hAnsi="Arial" w:cs="Arial"/>
                <w:lang w:val="en-US"/>
              </w:rPr>
            </w:pPr>
          </w:p>
          <w:p w14:paraId="5A82668B" w14:textId="77777777" w:rsidR="00E61417" w:rsidRDefault="00E61417" w:rsidP="00D548B3">
            <w:pPr>
              <w:spacing w:line="360" w:lineRule="auto"/>
              <w:rPr>
                <w:rFonts w:ascii="Arial" w:hAnsi="Arial" w:cs="Arial"/>
                <w:lang w:val="en-US"/>
              </w:rPr>
            </w:pPr>
          </w:p>
          <w:p w14:paraId="65D7210B" w14:textId="77777777" w:rsidR="00E61417" w:rsidRDefault="00E61417" w:rsidP="00D548B3">
            <w:pPr>
              <w:spacing w:line="360" w:lineRule="auto"/>
              <w:rPr>
                <w:rFonts w:ascii="Arial" w:hAnsi="Arial" w:cs="Arial"/>
                <w:lang w:val="en-US"/>
              </w:rPr>
            </w:pPr>
          </w:p>
          <w:p w14:paraId="7F1DC913" w14:textId="77777777" w:rsidR="00E61417" w:rsidRDefault="00E61417" w:rsidP="00D548B3">
            <w:pPr>
              <w:spacing w:line="360" w:lineRule="auto"/>
              <w:rPr>
                <w:rFonts w:ascii="Arial" w:hAnsi="Arial" w:cs="Arial"/>
                <w:lang w:val="en-US"/>
              </w:rPr>
            </w:pPr>
          </w:p>
          <w:p w14:paraId="0B3B35DE" w14:textId="77777777" w:rsidR="00E61417" w:rsidRDefault="00E61417" w:rsidP="00D548B3">
            <w:pPr>
              <w:spacing w:line="360" w:lineRule="auto"/>
              <w:rPr>
                <w:rFonts w:ascii="Arial" w:hAnsi="Arial" w:cs="Arial"/>
                <w:lang w:val="en-US"/>
              </w:rPr>
            </w:pPr>
          </w:p>
          <w:p w14:paraId="630F5151" w14:textId="77777777" w:rsidR="00E61417" w:rsidRDefault="00E61417" w:rsidP="00D548B3">
            <w:pPr>
              <w:spacing w:line="360" w:lineRule="auto"/>
              <w:rPr>
                <w:rFonts w:ascii="Arial" w:hAnsi="Arial" w:cs="Arial"/>
                <w:lang w:val="en-US"/>
              </w:rPr>
            </w:pPr>
          </w:p>
          <w:p w14:paraId="30FC1CCD" w14:textId="77777777" w:rsidR="00E61417" w:rsidRDefault="00E61417" w:rsidP="00D548B3">
            <w:pPr>
              <w:spacing w:line="360" w:lineRule="auto"/>
              <w:rPr>
                <w:rFonts w:ascii="Arial" w:hAnsi="Arial" w:cs="Arial"/>
                <w:lang w:val="en-US"/>
              </w:rPr>
            </w:pPr>
          </w:p>
          <w:p w14:paraId="01AD8BBD" w14:textId="5DAF8131" w:rsidR="00E61417" w:rsidRDefault="00E61417" w:rsidP="00D548B3">
            <w:pPr>
              <w:spacing w:line="360" w:lineRule="auto"/>
              <w:rPr>
                <w:rFonts w:ascii="Arial" w:hAnsi="Arial" w:cs="Arial"/>
                <w:lang w:val="en-US"/>
              </w:rPr>
            </w:pPr>
          </w:p>
        </w:tc>
      </w:tr>
      <w:tr w:rsidR="00262783" w14:paraId="1FD1D2E3" w14:textId="77777777" w:rsidTr="00E61417">
        <w:tc>
          <w:tcPr>
            <w:tcW w:w="9016" w:type="dxa"/>
          </w:tcPr>
          <w:p w14:paraId="2EFC4AE4" w14:textId="77777777" w:rsidR="00262783" w:rsidRPr="0073630F" w:rsidRDefault="00262783" w:rsidP="0073630F">
            <w:pPr>
              <w:spacing w:line="360" w:lineRule="auto"/>
              <w:jc w:val="center"/>
              <w:rPr>
                <w:rFonts w:ascii="Arial" w:hAnsi="Arial" w:cs="Arial"/>
                <w:b/>
                <w:bCs/>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6D9C16DC" w14:textId="77777777" w:rsidR="00897FD3" w:rsidRDefault="00897FD3">
      <w:pPr>
        <w:rPr>
          <w:rFonts w:ascii="Arial" w:hAnsi="Arial" w:cs="Arial"/>
          <w:b/>
          <w:bCs/>
          <w:sz w:val="24"/>
          <w:szCs w:val="24"/>
          <w:lang w:val="en-US"/>
        </w:rPr>
      </w:pPr>
      <w:r>
        <w:rPr>
          <w:rFonts w:ascii="Arial" w:hAnsi="Arial" w:cs="Arial"/>
          <w:b/>
          <w:bCs/>
          <w:sz w:val="24"/>
          <w:szCs w:val="24"/>
          <w:lang w:val="en-US"/>
        </w:rPr>
        <w:br w:type="page"/>
      </w:r>
    </w:p>
    <w:p w14:paraId="334D878B" w14:textId="1092DFB0"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2FD08826" w14:textId="77777777" w:rsidR="00E77CDA" w:rsidRDefault="00E77CDA" w:rsidP="0073630F">
            <w:pPr>
              <w:pStyle w:val="Default"/>
              <w:spacing w:line="360" w:lineRule="auto"/>
              <w:jc w:val="center"/>
              <w:rPr>
                <w:b/>
                <w:bCs/>
                <w:sz w:val="22"/>
                <w:szCs w:val="22"/>
                <w:u w:val="single"/>
              </w:rPr>
            </w:pPr>
          </w:p>
          <w:p w14:paraId="32E0EE55" w14:textId="108740E0" w:rsidR="0073630F" w:rsidRDefault="00E3105F" w:rsidP="0073630F">
            <w:pPr>
              <w:pStyle w:val="Default"/>
              <w:spacing w:line="360" w:lineRule="auto"/>
              <w:jc w:val="center"/>
              <w:rPr>
                <w:b/>
                <w:bCs/>
                <w:sz w:val="22"/>
                <w:szCs w:val="22"/>
                <w:u w:val="single"/>
              </w:rPr>
            </w:pPr>
            <w:r w:rsidRPr="0073630F">
              <w:rPr>
                <w:b/>
                <w:bCs/>
                <w:sz w:val="22"/>
                <w:szCs w:val="22"/>
                <w:u w:val="single"/>
              </w:rPr>
              <w:t xml:space="preserve">University of Bristol Dental Hospital, </w:t>
            </w:r>
          </w:p>
          <w:p w14:paraId="6EAB0956" w14:textId="6E03EB2D" w:rsidR="00E3105F" w:rsidRDefault="00E3105F" w:rsidP="0073630F">
            <w:pPr>
              <w:pStyle w:val="Default"/>
              <w:spacing w:line="360" w:lineRule="auto"/>
              <w:jc w:val="center"/>
              <w:rPr>
                <w:b/>
                <w:bCs/>
                <w:sz w:val="22"/>
                <w:szCs w:val="22"/>
                <w:u w:val="single"/>
              </w:rPr>
            </w:pPr>
            <w:r w:rsidRPr="0073630F">
              <w:rPr>
                <w:b/>
                <w:bCs/>
                <w:sz w:val="22"/>
                <w:szCs w:val="22"/>
                <w:u w:val="single"/>
              </w:rPr>
              <w:t>University Hospitals Bristol &amp; Weston NHS Foundation Trust (BDH)</w:t>
            </w:r>
          </w:p>
          <w:p w14:paraId="2762013B" w14:textId="77777777" w:rsidR="00E77CDA" w:rsidRPr="0073630F" w:rsidRDefault="00E77CDA" w:rsidP="0073630F">
            <w:pPr>
              <w:pStyle w:val="Default"/>
              <w:spacing w:line="360" w:lineRule="auto"/>
              <w:jc w:val="center"/>
              <w:rPr>
                <w:b/>
                <w:bCs/>
                <w:sz w:val="22"/>
                <w:szCs w:val="22"/>
                <w:u w:val="single"/>
              </w:rPr>
            </w:pPr>
          </w:p>
          <w:p w14:paraId="32921DCE" w14:textId="1695F852" w:rsidR="00E3105F" w:rsidRPr="004C314D" w:rsidRDefault="00E3105F" w:rsidP="00E3105F">
            <w:pPr>
              <w:spacing w:line="360" w:lineRule="auto"/>
              <w:rPr>
                <w:rFonts w:ascii="Arial" w:hAnsi="Arial" w:cs="Arial"/>
                <w:lang w:val="en-US"/>
              </w:rPr>
            </w:pPr>
            <w:r w:rsidRPr="004C314D">
              <w:rPr>
                <w:rFonts w:ascii="Arial" w:hAnsi="Arial" w:cs="Arial"/>
              </w:rPr>
              <w:t xml:space="preserve">The University of Bristol Dental Hospital lies within the University Hospitals Bristol </w:t>
            </w:r>
            <w:r w:rsidR="00333825">
              <w:rPr>
                <w:rFonts w:ascii="Arial" w:hAnsi="Arial" w:cs="Arial"/>
              </w:rPr>
              <w:t xml:space="preserve">&amp; Weston </w:t>
            </w:r>
            <w:r w:rsidRPr="004C314D">
              <w:rPr>
                <w:rFonts w:ascii="Arial" w:hAnsi="Arial" w:cs="Arial"/>
              </w:rPr>
              <w:t xml:space="preserve">NHS Foundation Trust (UHB) and is situated in </w:t>
            </w:r>
            <w:r w:rsidR="00063C22">
              <w:rPr>
                <w:rFonts w:ascii="Arial" w:hAnsi="Arial" w:cs="Arial"/>
              </w:rPr>
              <w:t xml:space="preserve">the city centre, close </w:t>
            </w:r>
            <w:r w:rsidRPr="004C314D">
              <w:rPr>
                <w:rFonts w:ascii="Arial" w:hAnsi="Arial" w:cs="Arial"/>
              </w:rPr>
              <w:t xml:space="preserve">to the Medical School and University. The Trust consists of a number of hospitals, including Bristol Royal Infirmary, Bristol General Hospital, St Michael’s Hospital, Bristol Eye Hospital, Bristol Royal Hospital for Children, Bristol Haematology &amp; Oncology Centre (BHOC) as well as the Dental Hospital. UHB provides a full range of NHS services in hospitals and the community and is a focus of excellence at a local level and nationally as a centre for NHS </w:t>
            </w:r>
          </w:p>
          <w:p w14:paraId="2E749BC8" w14:textId="77777777" w:rsidR="00E3105F" w:rsidRPr="004C314D" w:rsidRDefault="00E3105F" w:rsidP="00E3105F">
            <w:pPr>
              <w:pStyle w:val="Default"/>
              <w:spacing w:line="360" w:lineRule="auto"/>
              <w:rPr>
                <w:sz w:val="22"/>
                <w:szCs w:val="22"/>
              </w:rPr>
            </w:pPr>
          </w:p>
          <w:p w14:paraId="4A8902ED" w14:textId="6B2183CC" w:rsidR="00E3105F" w:rsidRDefault="00E3105F" w:rsidP="00E3105F">
            <w:pPr>
              <w:pStyle w:val="Default"/>
              <w:spacing w:line="360" w:lineRule="auto"/>
              <w:rPr>
                <w:sz w:val="22"/>
                <w:szCs w:val="22"/>
              </w:rPr>
            </w:pPr>
            <w:r w:rsidRPr="004C314D">
              <w:rPr>
                <w:sz w:val="22"/>
                <w:szCs w:val="22"/>
              </w:rPr>
              <w:t xml:space="preserve">The University of Bristol Dental Hospital and School is the major provider of dental specialist service in the South West Region, in addition to providing emergency service and undergraduate teaching. The Hospital and School have an excellent national and international reputation for patient care, scholarship and research. Many of the clinical areas have been or are being refurbished. In 2012 a new community hospital opened in South Bristol and undergraduate students are exposed to a broad range of primary care clinical experiences through rotations in this facility. </w:t>
            </w:r>
          </w:p>
          <w:p w14:paraId="3E1044F0" w14:textId="77777777" w:rsidR="00E3105F" w:rsidRPr="004C314D" w:rsidRDefault="00E3105F" w:rsidP="00E3105F">
            <w:pPr>
              <w:pStyle w:val="Default"/>
              <w:spacing w:line="360" w:lineRule="auto"/>
              <w:ind w:left="720"/>
              <w:rPr>
                <w:sz w:val="22"/>
                <w:szCs w:val="22"/>
              </w:rPr>
            </w:pPr>
          </w:p>
          <w:p w14:paraId="4CFFECE0" w14:textId="785926CF" w:rsidR="00E61417" w:rsidRDefault="00E61417" w:rsidP="00641774">
            <w:pPr>
              <w:spacing w:line="360" w:lineRule="auto"/>
              <w:rPr>
                <w:rFonts w:ascii="Arial" w:hAnsi="Arial" w:cs="Arial"/>
                <w:lang w:val="en-US"/>
              </w:rPr>
            </w:pPr>
          </w:p>
        </w:tc>
      </w:tr>
    </w:tbl>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headerReference w:type="default" r:id="rId12"/>
          <w:footerReference w:type="default" r:id="rId13"/>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2A8E6B16" w:rsidR="00A35238" w:rsidRDefault="00641774" w:rsidP="00D548B3">
            <w:pPr>
              <w:spacing w:line="360" w:lineRule="auto"/>
              <w:rPr>
                <w:rFonts w:ascii="Arial" w:hAnsi="Arial" w:cs="Arial"/>
                <w:lang w:val="en-US"/>
              </w:rPr>
            </w:pPr>
            <w:r>
              <w:rPr>
                <w:rFonts w:ascii="Arial" w:hAnsi="Arial" w:cs="Arial"/>
                <w:lang w:val="en-US"/>
              </w:rPr>
              <w:t>Dr Tim Bates</w:t>
            </w:r>
          </w:p>
        </w:tc>
        <w:tc>
          <w:tcPr>
            <w:tcW w:w="3487" w:type="dxa"/>
          </w:tcPr>
          <w:p w14:paraId="17313C4C" w14:textId="1125BFAC" w:rsidR="00A35238" w:rsidRDefault="00046806" w:rsidP="00D548B3">
            <w:pPr>
              <w:spacing w:line="360" w:lineRule="auto"/>
              <w:rPr>
                <w:rFonts w:ascii="Arial" w:hAnsi="Arial" w:cs="Arial"/>
                <w:lang w:val="en-US"/>
              </w:rPr>
            </w:pPr>
            <w:r>
              <w:rPr>
                <w:rFonts w:ascii="Arial" w:hAnsi="Arial" w:cs="Arial"/>
                <w:lang w:val="en-US"/>
              </w:rPr>
              <w:t xml:space="preserve">Consultant </w:t>
            </w:r>
            <w:r w:rsidR="00641774">
              <w:rPr>
                <w:rFonts w:ascii="Arial" w:hAnsi="Arial" w:cs="Arial"/>
                <w:lang w:val="en-US"/>
              </w:rPr>
              <w:t>Oral &amp; Maxillofacial Pathologist</w:t>
            </w:r>
          </w:p>
        </w:tc>
        <w:tc>
          <w:tcPr>
            <w:tcW w:w="3487" w:type="dxa"/>
          </w:tcPr>
          <w:p w14:paraId="56E2DF30" w14:textId="2F758F01" w:rsidR="00A35238" w:rsidRDefault="00641774" w:rsidP="00D548B3">
            <w:pPr>
              <w:spacing w:line="360" w:lineRule="auto"/>
              <w:rPr>
                <w:rFonts w:ascii="Arial" w:hAnsi="Arial" w:cs="Arial"/>
                <w:lang w:val="en-US"/>
              </w:rPr>
            </w:pPr>
            <w:r>
              <w:rPr>
                <w:rFonts w:ascii="Arial" w:hAnsi="Arial" w:cs="Arial"/>
                <w:lang w:val="en-US"/>
              </w:rPr>
              <w:t>Bristol Royal Infirmary</w:t>
            </w:r>
          </w:p>
        </w:tc>
        <w:tc>
          <w:tcPr>
            <w:tcW w:w="3487" w:type="dxa"/>
          </w:tcPr>
          <w:p w14:paraId="58991B63" w14:textId="6EE47596" w:rsidR="00A35238" w:rsidRDefault="00046806" w:rsidP="00D548B3">
            <w:pPr>
              <w:spacing w:line="360" w:lineRule="auto"/>
              <w:rPr>
                <w:rFonts w:ascii="Arial" w:hAnsi="Arial" w:cs="Arial"/>
                <w:lang w:val="en-US"/>
              </w:rPr>
            </w:pPr>
            <w:r>
              <w:rPr>
                <w:rFonts w:ascii="Arial" w:hAnsi="Arial" w:cs="Arial"/>
                <w:lang w:val="en-US"/>
              </w:rPr>
              <w:t>Educational Supervisor</w:t>
            </w:r>
            <w:r w:rsidR="00D8251B">
              <w:rPr>
                <w:rFonts w:ascii="Arial" w:hAnsi="Arial" w:cs="Arial"/>
                <w:lang w:val="en-US"/>
              </w:rPr>
              <w:t xml:space="preserve"> / Clinical Supervisor</w:t>
            </w:r>
          </w:p>
        </w:tc>
      </w:tr>
      <w:tr w:rsidR="00A35238" w14:paraId="507737F3" w14:textId="77777777" w:rsidTr="00A35238">
        <w:tc>
          <w:tcPr>
            <w:tcW w:w="3487" w:type="dxa"/>
          </w:tcPr>
          <w:p w14:paraId="51A6907C" w14:textId="594CD0E6" w:rsidR="00A35238" w:rsidRDefault="00641774" w:rsidP="00D548B3">
            <w:pPr>
              <w:spacing w:line="360" w:lineRule="auto"/>
              <w:rPr>
                <w:rFonts w:ascii="Arial" w:hAnsi="Arial" w:cs="Arial"/>
                <w:lang w:val="en-US"/>
              </w:rPr>
            </w:pPr>
            <w:r>
              <w:rPr>
                <w:rFonts w:ascii="Arial" w:hAnsi="Arial" w:cs="Arial"/>
                <w:lang w:val="en-US"/>
              </w:rPr>
              <w:t>Dr Miranda Pring</w:t>
            </w:r>
          </w:p>
        </w:tc>
        <w:tc>
          <w:tcPr>
            <w:tcW w:w="3487" w:type="dxa"/>
          </w:tcPr>
          <w:p w14:paraId="7E01CE78" w14:textId="76B72BC1" w:rsidR="00A35238" w:rsidRDefault="00641774" w:rsidP="00D548B3">
            <w:pPr>
              <w:spacing w:line="360" w:lineRule="auto"/>
              <w:rPr>
                <w:rFonts w:ascii="Arial" w:hAnsi="Arial" w:cs="Arial"/>
                <w:lang w:val="en-US"/>
              </w:rPr>
            </w:pPr>
            <w:r>
              <w:rPr>
                <w:rFonts w:ascii="Arial" w:hAnsi="Arial" w:cs="Arial"/>
                <w:lang w:val="en-US"/>
              </w:rPr>
              <w:t>Consultant Senior Lecturer Oral &amp; Maxillofacial Pathology</w:t>
            </w:r>
          </w:p>
        </w:tc>
        <w:tc>
          <w:tcPr>
            <w:tcW w:w="3487" w:type="dxa"/>
          </w:tcPr>
          <w:p w14:paraId="55C26AA5" w14:textId="77777777" w:rsidR="00046806" w:rsidRDefault="00641774" w:rsidP="00D548B3">
            <w:pPr>
              <w:spacing w:line="360" w:lineRule="auto"/>
              <w:rPr>
                <w:rFonts w:ascii="Arial" w:hAnsi="Arial" w:cs="Arial"/>
                <w:lang w:val="en-US"/>
              </w:rPr>
            </w:pPr>
            <w:r>
              <w:rPr>
                <w:rFonts w:ascii="Arial" w:hAnsi="Arial" w:cs="Arial"/>
                <w:lang w:val="en-US"/>
              </w:rPr>
              <w:t>Bristol Royal Infirmary</w:t>
            </w:r>
          </w:p>
          <w:p w14:paraId="265AC13D" w14:textId="6189DB59" w:rsidR="00641774" w:rsidRDefault="00641774" w:rsidP="00D548B3">
            <w:pPr>
              <w:spacing w:line="360" w:lineRule="auto"/>
              <w:rPr>
                <w:rFonts w:ascii="Arial" w:hAnsi="Arial" w:cs="Arial"/>
                <w:lang w:val="en-US"/>
              </w:rPr>
            </w:pPr>
            <w:r>
              <w:rPr>
                <w:rFonts w:ascii="Arial" w:hAnsi="Arial" w:cs="Arial"/>
                <w:lang w:val="en-US"/>
              </w:rPr>
              <w:t>Bristol Dental Hospital</w:t>
            </w:r>
          </w:p>
        </w:tc>
        <w:tc>
          <w:tcPr>
            <w:tcW w:w="3487" w:type="dxa"/>
          </w:tcPr>
          <w:p w14:paraId="02B40D84" w14:textId="471494FE" w:rsidR="00A35238" w:rsidRDefault="00527ECE" w:rsidP="00D548B3">
            <w:pPr>
              <w:spacing w:line="360" w:lineRule="auto"/>
              <w:rPr>
                <w:rFonts w:ascii="Arial" w:hAnsi="Arial" w:cs="Arial"/>
                <w:lang w:val="en-US"/>
              </w:rPr>
            </w:pPr>
            <w:r>
              <w:rPr>
                <w:rFonts w:ascii="Arial" w:hAnsi="Arial" w:cs="Arial"/>
                <w:lang w:val="en-US"/>
              </w:rPr>
              <w:t xml:space="preserve">Training </w:t>
            </w:r>
            <w:proofErr w:type="spellStart"/>
            <w:r>
              <w:rPr>
                <w:rFonts w:ascii="Arial" w:hAnsi="Arial" w:cs="Arial"/>
                <w:lang w:val="en-US"/>
              </w:rPr>
              <w:t>programme</w:t>
            </w:r>
            <w:proofErr w:type="spellEnd"/>
            <w:r>
              <w:rPr>
                <w:rFonts w:ascii="Arial" w:hAnsi="Arial" w:cs="Arial"/>
                <w:lang w:val="en-US"/>
              </w:rPr>
              <w:t xml:space="preserve"> director/ </w:t>
            </w:r>
            <w:r w:rsidR="00046806">
              <w:rPr>
                <w:rFonts w:ascii="Arial" w:hAnsi="Arial" w:cs="Arial"/>
                <w:lang w:val="en-US"/>
              </w:rPr>
              <w:t>Clinical Supervisor</w:t>
            </w:r>
          </w:p>
        </w:tc>
      </w:tr>
      <w:tr w:rsidR="00636845" w14:paraId="3646BDB2" w14:textId="77777777" w:rsidTr="00A35238">
        <w:tc>
          <w:tcPr>
            <w:tcW w:w="3487" w:type="dxa"/>
          </w:tcPr>
          <w:p w14:paraId="08AA4B8F" w14:textId="43412D1C" w:rsidR="00636845" w:rsidRDefault="00527ECE" w:rsidP="00636845">
            <w:pPr>
              <w:spacing w:line="360" w:lineRule="auto"/>
              <w:rPr>
                <w:rFonts w:ascii="Arial" w:hAnsi="Arial" w:cs="Arial"/>
                <w:lang w:val="en-US"/>
              </w:rPr>
            </w:pPr>
            <w:r>
              <w:rPr>
                <w:rFonts w:ascii="Arial" w:hAnsi="Arial" w:cs="Arial"/>
                <w:lang w:val="en-US"/>
              </w:rPr>
              <w:t>Bristol Cellular Pathology</w:t>
            </w:r>
            <w:r w:rsidR="00063C22">
              <w:rPr>
                <w:rFonts w:ascii="Arial" w:hAnsi="Arial" w:cs="Arial"/>
                <w:lang w:val="en-US"/>
              </w:rPr>
              <w:t xml:space="preserve"> service</w:t>
            </w:r>
          </w:p>
        </w:tc>
        <w:tc>
          <w:tcPr>
            <w:tcW w:w="3487" w:type="dxa"/>
          </w:tcPr>
          <w:p w14:paraId="0821751C" w14:textId="7F553AC6" w:rsidR="00636845" w:rsidRDefault="00063C22" w:rsidP="00063C22">
            <w:pPr>
              <w:spacing w:line="360" w:lineRule="auto"/>
              <w:rPr>
                <w:rFonts w:ascii="Arial" w:hAnsi="Arial" w:cs="Arial"/>
                <w:lang w:val="en-US"/>
              </w:rPr>
            </w:pPr>
            <w:r>
              <w:rPr>
                <w:rFonts w:ascii="Arial" w:hAnsi="Arial" w:cs="Arial"/>
                <w:lang w:val="en-US"/>
              </w:rPr>
              <w:t xml:space="preserve">Range of consultant Pathologists </w:t>
            </w:r>
          </w:p>
        </w:tc>
        <w:tc>
          <w:tcPr>
            <w:tcW w:w="3487" w:type="dxa"/>
          </w:tcPr>
          <w:p w14:paraId="06966394" w14:textId="7C6358AF" w:rsidR="00636845" w:rsidRDefault="00527ECE" w:rsidP="00636845">
            <w:pPr>
              <w:spacing w:line="360" w:lineRule="auto"/>
              <w:rPr>
                <w:rFonts w:ascii="Arial" w:hAnsi="Arial" w:cs="Arial"/>
                <w:lang w:val="en-US"/>
              </w:rPr>
            </w:pPr>
            <w:r>
              <w:rPr>
                <w:rFonts w:ascii="Arial" w:hAnsi="Arial" w:cs="Arial"/>
                <w:lang w:val="en-US"/>
              </w:rPr>
              <w:t>Southmead Hospital</w:t>
            </w:r>
          </w:p>
        </w:tc>
        <w:tc>
          <w:tcPr>
            <w:tcW w:w="3487" w:type="dxa"/>
          </w:tcPr>
          <w:p w14:paraId="5276E547" w14:textId="08C88A08" w:rsidR="00636845" w:rsidRDefault="00636845" w:rsidP="00636845">
            <w:pPr>
              <w:spacing w:line="360" w:lineRule="auto"/>
              <w:rPr>
                <w:rFonts w:ascii="Arial" w:hAnsi="Arial" w:cs="Arial"/>
                <w:lang w:val="en-US"/>
              </w:rPr>
            </w:pPr>
            <w:r>
              <w:rPr>
                <w:rFonts w:ascii="Arial" w:hAnsi="Arial" w:cs="Arial"/>
                <w:lang w:val="en-US"/>
              </w:rPr>
              <w:t>Clinical Supervisor</w:t>
            </w:r>
          </w:p>
        </w:tc>
      </w:tr>
      <w:tr w:rsidR="00636845" w14:paraId="48C7091C" w14:textId="77777777" w:rsidTr="00A35238">
        <w:tc>
          <w:tcPr>
            <w:tcW w:w="3487" w:type="dxa"/>
          </w:tcPr>
          <w:p w14:paraId="02CD7333" w14:textId="1663C3B1" w:rsidR="00636845" w:rsidRDefault="00063C22" w:rsidP="00636845">
            <w:pPr>
              <w:spacing w:line="360" w:lineRule="auto"/>
              <w:rPr>
                <w:rFonts w:ascii="Arial" w:hAnsi="Arial" w:cs="Arial"/>
                <w:lang w:val="en-US"/>
              </w:rPr>
            </w:pPr>
            <w:r>
              <w:rPr>
                <w:rFonts w:ascii="Arial" w:hAnsi="Arial" w:cs="Arial"/>
                <w:lang w:val="en-US"/>
              </w:rPr>
              <w:t>Dr Adam Jones</w:t>
            </w:r>
          </w:p>
        </w:tc>
        <w:tc>
          <w:tcPr>
            <w:tcW w:w="3487" w:type="dxa"/>
          </w:tcPr>
          <w:p w14:paraId="1EC913FE" w14:textId="6A7384B1" w:rsidR="00636845" w:rsidRDefault="00063C22" w:rsidP="00636845">
            <w:pPr>
              <w:spacing w:line="360" w:lineRule="auto"/>
              <w:rPr>
                <w:rFonts w:ascii="Arial" w:hAnsi="Arial" w:cs="Arial"/>
                <w:lang w:val="en-US"/>
              </w:rPr>
            </w:pPr>
            <w:r>
              <w:rPr>
                <w:rFonts w:ascii="Arial" w:hAnsi="Arial" w:cs="Arial"/>
                <w:lang w:val="en-US"/>
              </w:rPr>
              <w:t>Consultant Oral &amp; Maxillofacial Pathologist</w:t>
            </w:r>
          </w:p>
        </w:tc>
        <w:tc>
          <w:tcPr>
            <w:tcW w:w="3487" w:type="dxa"/>
          </w:tcPr>
          <w:p w14:paraId="2310AE0D" w14:textId="2F2C4545" w:rsidR="00636845" w:rsidRDefault="00063C22" w:rsidP="00636845">
            <w:pPr>
              <w:spacing w:line="360" w:lineRule="auto"/>
              <w:rPr>
                <w:rFonts w:ascii="Arial" w:hAnsi="Arial" w:cs="Arial"/>
                <w:lang w:val="en-US"/>
              </w:rPr>
            </w:pPr>
            <w:r>
              <w:rPr>
                <w:rFonts w:ascii="Arial" w:hAnsi="Arial" w:cs="Arial"/>
                <w:lang w:val="en-US"/>
              </w:rPr>
              <w:t>Cardiff Dental Hospital</w:t>
            </w:r>
          </w:p>
        </w:tc>
        <w:tc>
          <w:tcPr>
            <w:tcW w:w="3487" w:type="dxa"/>
          </w:tcPr>
          <w:p w14:paraId="51F1EABC" w14:textId="5109A949" w:rsidR="00636845" w:rsidRDefault="00063C22" w:rsidP="00636845">
            <w:pPr>
              <w:spacing w:line="360" w:lineRule="auto"/>
              <w:rPr>
                <w:rFonts w:ascii="Arial" w:hAnsi="Arial" w:cs="Arial"/>
                <w:lang w:val="en-US"/>
              </w:rPr>
            </w:pPr>
            <w:r>
              <w:rPr>
                <w:rFonts w:ascii="Arial" w:hAnsi="Arial" w:cs="Arial"/>
                <w:lang w:val="en-US"/>
              </w:rPr>
              <w:t>Clinical Supervisor</w:t>
            </w:r>
          </w:p>
        </w:tc>
      </w:tr>
    </w:tbl>
    <w:p w14:paraId="49D569F5" w14:textId="77777777" w:rsidR="00D8251B" w:rsidRDefault="00D8251B" w:rsidP="00D548B3">
      <w:pPr>
        <w:spacing w:after="0" w:line="360" w:lineRule="auto"/>
        <w:rPr>
          <w:rFonts w:ascii="Arial" w:hAnsi="Arial" w:cs="Arial"/>
          <w:b/>
          <w:bCs/>
          <w:sz w:val="24"/>
          <w:szCs w:val="24"/>
          <w:lang w:val="en-US"/>
        </w:rPr>
      </w:pPr>
    </w:p>
    <w:p w14:paraId="3646C9C5" w14:textId="77777777" w:rsidR="00D8251B" w:rsidRDefault="00D8251B">
      <w:pPr>
        <w:rPr>
          <w:rFonts w:ascii="Arial" w:hAnsi="Arial" w:cs="Arial"/>
          <w:b/>
          <w:bCs/>
          <w:sz w:val="24"/>
          <w:szCs w:val="24"/>
          <w:lang w:val="en-US"/>
        </w:rPr>
      </w:pPr>
      <w:r>
        <w:rPr>
          <w:rFonts w:ascii="Arial" w:hAnsi="Arial" w:cs="Arial"/>
          <w:b/>
          <w:bCs/>
          <w:sz w:val="24"/>
          <w:szCs w:val="24"/>
          <w:lang w:val="en-US"/>
        </w:rPr>
        <w:br w:type="page"/>
      </w:r>
    </w:p>
    <w:p w14:paraId="061C16A3" w14:textId="7B6065BB" w:rsidR="00A35238" w:rsidRDefault="006C04FC"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 xml:space="preserve">Example </w:t>
      </w:r>
      <w:r w:rsidR="00A35238" w:rsidRPr="00A35238">
        <w:rPr>
          <w:rFonts w:ascii="Arial" w:hAnsi="Arial" w:cs="Arial"/>
          <w:b/>
          <w:bCs/>
          <w:sz w:val="24"/>
          <w:szCs w:val="24"/>
          <w:lang w:val="en-US"/>
        </w:rPr>
        <w:t>timetable</w:t>
      </w:r>
      <w:r>
        <w:rPr>
          <w:rFonts w:ascii="Arial" w:hAnsi="Arial" w:cs="Arial"/>
          <w:b/>
          <w:bCs/>
          <w:sz w:val="24"/>
          <w:szCs w:val="24"/>
          <w:lang w:val="en-US"/>
        </w:rPr>
        <w:t xml:space="preserve"> year 3</w:t>
      </w:r>
      <w:r w:rsidR="00A35238" w:rsidRPr="00A35238">
        <w:rPr>
          <w:rFonts w:ascii="Arial" w:hAnsi="Arial" w:cs="Arial"/>
          <w:b/>
          <w:bCs/>
          <w:sz w:val="24"/>
          <w:szCs w:val="24"/>
          <w:lang w:val="en-US"/>
        </w:rPr>
        <w:t xml:space="preserve"> (</w:t>
      </w:r>
      <w:r>
        <w:rPr>
          <w:rFonts w:ascii="Arial" w:hAnsi="Arial" w:cs="Arial"/>
          <w:b/>
          <w:bCs/>
          <w:sz w:val="24"/>
          <w:szCs w:val="24"/>
          <w:lang w:val="en-US"/>
        </w:rPr>
        <w:t xml:space="preserve">this will vary depending on the stage of training and </w:t>
      </w:r>
      <w:r w:rsidR="00063C22">
        <w:rPr>
          <w:rFonts w:ascii="Arial" w:hAnsi="Arial" w:cs="Arial"/>
          <w:b/>
          <w:bCs/>
          <w:sz w:val="24"/>
          <w:szCs w:val="24"/>
          <w:lang w:val="en-US"/>
        </w:rPr>
        <w:t>is subject t</w:t>
      </w:r>
      <w:r w:rsidR="00A35238" w:rsidRPr="00A35238">
        <w:rPr>
          <w:rFonts w:ascii="Arial" w:hAnsi="Arial" w:cs="Arial"/>
          <w:b/>
          <w:bCs/>
          <w:sz w:val="24"/>
          <w:szCs w:val="24"/>
          <w:lang w:val="en-US"/>
        </w:rPr>
        <w: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2BF7D01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r w:rsidR="002A0FFB">
              <w:rPr>
                <w:rFonts w:ascii="Arial" w:hAnsi="Arial" w:cs="Arial"/>
                <w:b/>
                <w:bCs/>
                <w:lang w:val="en-US"/>
              </w:rPr>
              <w:t xml:space="preserve"> (BRI</w:t>
            </w:r>
            <w:r w:rsidR="00636845">
              <w:rPr>
                <w:rFonts w:ascii="Arial" w:hAnsi="Arial" w:cs="Arial"/>
                <w:b/>
                <w:bCs/>
                <w:lang w:val="en-US"/>
              </w:rPr>
              <w:t>)</w:t>
            </w:r>
          </w:p>
        </w:tc>
        <w:tc>
          <w:tcPr>
            <w:tcW w:w="2620" w:type="dxa"/>
            <w:shd w:val="clear" w:color="auto" w:fill="D9E2F3" w:themeFill="accent1" w:themeFillTint="33"/>
          </w:tcPr>
          <w:p w14:paraId="4BD87B21" w14:textId="305AB1DE" w:rsidR="00A35238" w:rsidRPr="00D9770D" w:rsidRDefault="00D9770D" w:rsidP="002A0FFB">
            <w:pPr>
              <w:spacing w:line="360" w:lineRule="auto"/>
              <w:jc w:val="center"/>
              <w:rPr>
                <w:rFonts w:ascii="Arial" w:hAnsi="Arial" w:cs="Arial"/>
                <w:b/>
                <w:bCs/>
                <w:lang w:val="en-US"/>
              </w:rPr>
            </w:pPr>
            <w:r>
              <w:rPr>
                <w:rFonts w:ascii="Arial" w:hAnsi="Arial" w:cs="Arial"/>
                <w:b/>
                <w:bCs/>
                <w:lang w:val="en-US"/>
              </w:rPr>
              <w:t>Tue</w:t>
            </w:r>
            <w:r w:rsidR="002A0FFB">
              <w:rPr>
                <w:rFonts w:ascii="Arial" w:hAnsi="Arial" w:cs="Arial"/>
                <w:b/>
                <w:bCs/>
                <w:lang w:val="en-US"/>
              </w:rPr>
              <w:t xml:space="preserve"> (BRI</w:t>
            </w:r>
            <w:r w:rsidR="00636845">
              <w:rPr>
                <w:rFonts w:ascii="Arial" w:hAnsi="Arial" w:cs="Arial"/>
                <w:b/>
                <w:bCs/>
                <w:lang w:val="en-US"/>
              </w:rPr>
              <w:t>)</w:t>
            </w:r>
          </w:p>
        </w:tc>
        <w:tc>
          <w:tcPr>
            <w:tcW w:w="2621" w:type="dxa"/>
            <w:shd w:val="clear" w:color="auto" w:fill="D9E2F3" w:themeFill="accent1" w:themeFillTint="33"/>
          </w:tcPr>
          <w:p w14:paraId="4AF87E93" w14:textId="4C019A34" w:rsidR="00A35238" w:rsidRPr="00D9770D" w:rsidRDefault="00D9770D" w:rsidP="002A0FFB">
            <w:pPr>
              <w:spacing w:line="360" w:lineRule="auto"/>
              <w:jc w:val="center"/>
              <w:rPr>
                <w:rFonts w:ascii="Arial" w:hAnsi="Arial" w:cs="Arial"/>
                <w:b/>
                <w:bCs/>
                <w:lang w:val="en-US"/>
              </w:rPr>
            </w:pPr>
            <w:r>
              <w:rPr>
                <w:rFonts w:ascii="Arial" w:hAnsi="Arial" w:cs="Arial"/>
                <w:b/>
                <w:bCs/>
                <w:lang w:val="en-US"/>
              </w:rPr>
              <w:t>Wed</w:t>
            </w:r>
            <w:r w:rsidR="00636845">
              <w:rPr>
                <w:rFonts w:ascii="Arial" w:hAnsi="Arial" w:cs="Arial"/>
                <w:b/>
                <w:bCs/>
                <w:lang w:val="en-US"/>
              </w:rPr>
              <w:t xml:space="preserve"> (</w:t>
            </w:r>
            <w:r w:rsidR="002A0FFB">
              <w:rPr>
                <w:rFonts w:ascii="Arial" w:hAnsi="Arial" w:cs="Arial"/>
                <w:b/>
                <w:bCs/>
                <w:lang w:val="en-US"/>
              </w:rPr>
              <w:t>BRI</w:t>
            </w:r>
            <w:r w:rsidR="00636845">
              <w:rPr>
                <w:rFonts w:ascii="Arial" w:hAnsi="Arial" w:cs="Arial"/>
                <w:b/>
                <w:bCs/>
                <w:lang w:val="en-US"/>
              </w:rPr>
              <w:t>)</w:t>
            </w:r>
          </w:p>
        </w:tc>
        <w:tc>
          <w:tcPr>
            <w:tcW w:w="2620" w:type="dxa"/>
            <w:shd w:val="clear" w:color="auto" w:fill="D9E2F3" w:themeFill="accent1" w:themeFillTint="33"/>
          </w:tcPr>
          <w:p w14:paraId="3A1CA239" w14:textId="70271CBC" w:rsidR="00A35238" w:rsidRPr="00D9770D" w:rsidRDefault="00D9770D" w:rsidP="002A0FFB">
            <w:pPr>
              <w:spacing w:line="360" w:lineRule="auto"/>
              <w:jc w:val="center"/>
              <w:rPr>
                <w:rFonts w:ascii="Arial" w:hAnsi="Arial" w:cs="Arial"/>
                <w:b/>
                <w:bCs/>
                <w:lang w:val="en-US"/>
              </w:rPr>
            </w:pPr>
            <w:r>
              <w:rPr>
                <w:rFonts w:ascii="Arial" w:hAnsi="Arial" w:cs="Arial"/>
                <w:b/>
                <w:bCs/>
                <w:lang w:val="en-US"/>
              </w:rPr>
              <w:t>Thu</w:t>
            </w:r>
            <w:r w:rsidR="00636845">
              <w:rPr>
                <w:rFonts w:ascii="Arial" w:hAnsi="Arial" w:cs="Arial"/>
                <w:b/>
                <w:bCs/>
                <w:lang w:val="en-US"/>
              </w:rPr>
              <w:t xml:space="preserve"> (B</w:t>
            </w:r>
            <w:r w:rsidR="002A0FFB">
              <w:rPr>
                <w:rFonts w:ascii="Arial" w:hAnsi="Arial" w:cs="Arial"/>
                <w:b/>
                <w:bCs/>
                <w:lang w:val="en-US"/>
              </w:rPr>
              <w:t>RI</w:t>
            </w:r>
            <w:r w:rsidR="00636845">
              <w:rPr>
                <w:rFonts w:ascii="Arial" w:hAnsi="Arial" w:cs="Arial"/>
                <w:b/>
                <w:bCs/>
                <w:lang w:val="en-US"/>
              </w:rPr>
              <w:t>)</w:t>
            </w:r>
          </w:p>
        </w:tc>
        <w:tc>
          <w:tcPr>
            <w:tcW w:w="2621" w:type="dxa"/>
            <w:shd w:val="clear" w:color="auto" w:fill="D9E2F3" w:themeFill="accent1" w:themeFillTint="33"/>
          </w:tcPr>
          <w:p w14:paraId="77882FDB" w14:textId="7B83474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r w:rsidR="002A0FFB">
              <w:rPr>
                <w:rFonts w:ascii="Arial" w:hAnsi="Arial" w:cs="Arial"/>
                <w:b/>
                <w:bCs/>
                <w:lang w:val="en-US"/>
              </w:rPr>
              <w:t xml:space="preserve"> (BDH</w:t>
            </w:r>
            <w:r w:rsidR="00636845">
              <w:rPr>
                <w:rFonts w:ascii="Arial" w:hAnsi="Arial" w:cs="Arial"/>
                <w:b/>
                <w:bCs/>
                <w:lang w:val="en-US"/>
              </w:rPr>
              <w:t>)</w:t>
            </w:r>
          </w:p>
        </w:tc>
      </w:tr>
      <w:tr w:rsidR="00A35238" w14:paraId="3FF4A7F0" w14:textId="77777777" w:rsidTr="00636845">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vAlign w:val="center"/>
          </w:tcPr>
          <w:p w14:paraId="5E4660DA" w14:textId="77777777" w:rsidR="00A35238" w:rsidRDefault="00A35238" w:rsidP="00636845">
            <w:pPr>
              <w:spacing w:line="360" w:lineRule="auto"/>
              <w:jc w:val="center"/>
              <w:rPr>
                <w:rFonts w:ascii="Arial" w:hAnsi="Arial" w:cs="Arial"/>
                <w:lang w:val="en-US"/>
              </w:rPr>
            </w:pPr>
          </w:p>
          <w:p w14:paraId="3525E751" w14:textId="313E57A8" w:rsidR="00D9770D" w:rsidRDefault="00063C22" w:rsidP="00063C22">
            <w:pPr>
              <w:spacing w:line="360" w:lineRule="auto"/>
              <w:jc w:val="center"/>
              <w:rPr>
                <w:rFonts w:ascii="Arial" w:hAnsi="Arial" w:cs="Arial"/>
                <w:lang w:val="en-US"/>
              </w:rPr>
            </w:pPr>
            <w:r>
              <w:rPr>
                <w:rFonts w:ascii="Arial" w:hAnsi="Arial" w:cs="Arial"/>
                <w:lang w:val="en-US"/>
              </w:rPr>
              <w:t>Cut up/ specimen dissection/ report writing</w:t>
            </w:r>
            <w:r w:rsidR="002A0FFB">
              <w:rPr>
                <w:rFonts w:ascii="Arial" w:hAnsi="Arial" w:cs="Arial"/>
                <w:lang w:val="en-US"/>
              </w:rPr>
              <w:t xml:space="preserve"> (TB)</w:t>
            </w:r>
          </w:p>
        </w:tc>
        <w:tc>
          <w:tcPr>
            <w:tcW w:w="2620" w:type="dxa"/>
            <w:vAlign w:val="center"/>
          </w:tcPr>
          <w:p w14:paraId="3E7D0A09" w14:textId="77777777" w:rsidR="00A35238" w:rsidRDefault="00063C22" w:rsidP="00636845">
            <w:pPr>
              <w:spacing w:line="360" w:lineRule="auto"/>
              <w:jc w:val="center"/>
              <w:rPr>
                <w:rFonts w:ascii="Arial" w:hAnsi="Arial" w:cs="Arial"/>
                <w:lang w:val="en-US"/>
              </w:rPr>
            </w:pPr>
            <w:r>
              <w:rPr>
                <w:rFonts w:ascii="Arial" w:hAnsi="Arial" w:cs="Arial"/>
                <w:lang w:val="en-US"/>
              </w:rPr>
              <w:t>Head and Neck MDT 8.30-10.30</w:t>
            </w:r>
          </w:p>
          <w:p w14:paraId="0A27ED4A" w14:textId="55BACA3C" w:rsidR="00063C22" w:rsidRDefault="00063C22" w:rsidP="00636845">
            <w:pPr>
              <w:spacing w:line="360" w:lineRule="auto"/>
              <w:jc w:val="center"/>
              <w:rPr>
                <w:rFonts w:ascii="Arial" w:hAnsi="Arial" w:cs="Arial"/>
                <w:lang w:val="en-US"/>
              </w:rPr>
            </w:pPr>
            <w:r>
              <w:rPr>
                <w:rFonts w:ascii="Arial" w:hAnsi="Arial" w:cs="Arial"/>
                <w:lang w:val="en-US"/>
              </w:rPr>
              <w:t>Cut up/specimen dissection</w:t>
            </w:r>
            <w:r w:rsidR="002A0FFB">
              <w:rPr>
                <w:rFonts w:ascii="Arial" w:hAnsi="Arial" w:cs="Arial"/>
                <w:lang w:val="en-US"/>
              </w:rPr>
              <w:t xml:space="preserve"> (MP/TB)</w:t>
            </w:r>
          </w:p>
        </w:tc>
        <w:tc>
          <w:tcPr>
            <w:tcW w:w="2621" w:type="dxa"/>
            <w:vAlign w:val="center"/>
          </w:tcPr>
          <w:p w14:paraId="1C03209E" w14:textId="77777777" w:rsidR="00D8251B" w:rsidRDefault="00D8251B" w:rsidP="00636845">
            <w:pPr>
              <w:spacing w:line="360" w:lineRule="auto"/>
              <w:jc w:val="center"/>
              <w:rPr>
                <w:rFonts w:ascii="Arial" w:hAnsi="Arial" w:cs="Arial"/>
                <w:lang w:val="en-US"/>
              </w:rPr>
            </w:pPr>
          </w:p>
          <w:p w14:paraId="0C7CAEBF" w14:textId="0D950503" w:rsidR="00636845" w:rsidRDefault="002A0FFB" w:rsidP="00636845">
            <w:pPr>
              <w:spacing w:line="360" w:lineRule="auto"/>
              <w:jc w:val="center"/>
              <w:rPr>
                <w:rFonts w:ascii="Arial" w:hAnsi="Arial" w:cs="Arial"/>
                <w:lang w:val="en-US"/>
              </w:rPr>
            </w:pPr>
            <w:r>
              <w:rPr>
                <w:rFonts w:ascii="Arial" w:hAnsi="Arial" w:cs="Arial"/>
                <w:lang w:val="en-US"/>
              </w:rPr>
              <w:t>Cut up/ reporting (TB)</w:t>
            </w:r>
          </w:p>
          <w:p w14:paraId="38C6E1B6" w14:textId="3F070CA3" w:rsidR="00D8251B" w:rsidRDefault="00D8251B" w:rsidP="00636845">
            <w:pPr>
              <w:spacing w:line="360" w:lineRule="auto"/>
              <w:jc w:val="center"/>
              <w:rPr>
                <w:rFonts w:ascii="Arial" w:hAnsi="Arial" w:cs="Arial"/>
                <w:lang w:val="en-US"/>
              </w:rPr>
            </w:pPr>
          </w:p>
        </w:tc>
        <w:tc>
          <w:tcPr>
            <w:tcW w:w="2620" w:type="dxa"/>
            <w:vAlign w:val="center"/>
          </w:tcPr>
          <w:p w14:paraId="756661A4" w14:textId="77777777" w:rsidR="00D8251B" w:rsidRDefault="00D8251B" w:rsidP="00636845">
            <w:pPr>
              <w:spacing w:line="360" w:lineRule="auto"/>
              <w:jc w:val="center"/>
              <w:rPr>
                <w:rFonts w:ascii="Arial" w:hAnsi="Arial" w:cs="Arial"/>
                <w:lang w:val="en-US"/>
              </w:rPr>
            </w:pPr>
          </w:p>
          <w:p w14:paraId="40CDD4F0" w14:textId="4FE47CC0" w:rsidR="00F645FB" w:rsidRDefault="002A0FFB" w:rsidP="002A0FFB">
            <w:pPr>
              <w:spacing w:line="360" w:lineRule="auto"/>
              <w:jc w:val="center"/>
              <w:rPr>
                <w:rFonts w:ascii="Arial" w:hAnsi="Arial" w:cs="Arial"/>
                <w:lang w:val="en-US"/>
              </w:rPr>
            </w:pPr>
            <w:r>
              <w:rPr>
                <w:rFonts w:ascii="Arial" w:hAnsi="Arial" w:cs="Arial"/>
                <w:lang w:val="en-US"/>
              </w:rPr>
              <w:t>Cut up/reporting (TB)</w:t>
            </w:r>
          </w:p>
        </w:tc>
        <w:tc>
          <w:tcPr>
            <w:tcW w:w="2621" w:type="dxa"/>
            <w:vAlign w:val="center"/>
          </w:tcPr>
          <w:p w14:paraId="336EE284" w14:textId="2D788834" w:rsidR="000E79D2" w:rsidRDefault="008A0573" w:rsidP="00636845">
            <w:pPr>
              <w:spacing w:line="360" w:lineRule="auto"/>
              <w:jc w:val="center"/>
              <w:rPr>
                <w:rFonts w:ascii="Arial" w:hAnsi="Arial" w:cs="Arial"/>
                <w:lang w:val="en-US"/>
              </w:rPr>
            </w:pPr>
            <w:r>
              <w:rPr>
                <w:rFonts w:ascii="Arial" w:hAnsi="Arial" w:cs="Arial"/>
                <w:lang w:val="en-US"/>
              </w:rPr>
              <w:t>Rapid diagnosis Head and Neck clinic</w:t>
            </w:r>
            <w:r w:rsidR="002A0FFB">
              <w:rPr>
                <w:rFonts w:ascii="Arial" w:hAnsi="Arial" w:cs="Arial"/>
                <w:lang w:val="en-US"/>
              </w:rPr>
              <w:t xml:space="preserve"> (MP)</w:t>
            </w:r>
          </w:p>
        </w:tc>
      </w:tr>
      <w:tr w:rsidR="00A35238" w14:paraId="6D5532FB" w14:textId="77777777" w:rsidTr="00636845">
        <w:tc>
          <w:tcPr>
            <w:tcW w:w="846" w:type="dxa"/>
            <w:shd w:val="clear" w:color="auto" w:fill="D9E2F3" w:themeFill="accent1" w:themeFillTint="33"/>
          </w:tcPr>
          <w:p w14:paraId="543D396F" w14:textId="5DF6BF74"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vAlign w:val="center"/>
          </w:tcPr>
          <w:p w14:paraId="4BD146AB" w14:textId="0BAE3512" w:rsidR="00D9770D" w:rsidRDefault="002A0FFB" w:rsidP="002A0FFB">
            <w:pPr>
              <w:spacing w:line="360" w:lineRule="auto"/>
              <w:jc w:val="center"/>
              <w:rPr>
                <w:rFonts w:ascii="Arial" w:hAnsi="Arial" w:cs="Arial"/>
                <w:lang w:val="en-US"/>
              </w:rPr>
            </w:pPr>
            <w:r>
              <w:rPr>
                <w:rFonts w:ascii="Arial" w:hAnsi="Arial" w:cs="Arial"/>
                <w:lang w:val="en-US"/>
              </w:rPr>
              <w:t>Cut up/reporting/ MDT prep (MP)</w:t>
            </w:r>
          </w:p>
        </w:tc>
        <w:tc>
          <w:tcPr>
            <w:tcW w:w="2620" w:type="dxa"/>
            <w:vAlign w:val="center"/>
          </w:tcPr>
          <w:p w14:paraId="3690E4D0" w14:textId="4E3D5244" w:rsidR="00A35238" w:rsidRDefault="00063C22" w:rsidP="00636845">
            <w:pPr>
              <w:spacing w:line="360" w:lineRule="auto"/>
              <w:jc w:val="center"/>
              <w:rPr>
                <w:rFonts w:ascii="Arial" w:hAnsi="Arial" w:cs="Arial"/>
                <w:lang w:val="en-US"/>
              </w:rPr>
            </w:pPr>
            <w:r>
              <w:rPr>
                <w:rFonts w:ascii="Arial" w:hAnsi="Arial" w:cs="Arial"/>
                <w:lang w:val="en-US"/>
              </w:rPr>
              <w:t>Undergraduate teaching/</w:t>
            </w:r>
            <w:r w:rsidR="008A0573">
              <w:rPr>
                <w:rFonts w:ascii="Arial" w:hAnsi="Arial" w:cs="Arial"/>
                <w:lang w:val="en-US"/>
              </w:rPr>
              <w:t xml:space="preserve"> diagnostic reporting</w:t>
            </w:r>
            <w:r w:rsidR="002A0FFB">
              <w:rPr>
                <w:rFonts w:ascii="Arial" w:hAnsi="Arial" w:cs="Arial"/>
                <w:lang w:val="en-US"/>
              </w:rPr>
              <w:t xml:space="preserve"> (MP)</w:t>
            </w:r>
          </w:p>
        </w:tc>
        <w:tc>
          <w:tcPr>
            <w:tcW w:w="2621" w:type="dxa"/>
            <w:vAlign w:val="center"/>
          </w:tcPr>
          <w:p w14:paraId="6FA6DF78" w14:textId="27F1ABCB" w:rsidR="00A35238" w:rsidRDefault="002A0FFB" w:rsidP="00636845">
            <w:pPr>
              <w:spacing w:line="360" w:lineRule="auto"/>
              <w:jc w:val="center"/>
              <w:rPr>
                <w:rFonts w:ascii="Arial" w:hAnsi="Arial" w:cs="Arial"/>
                <w:lang w:val="en-US"/>
              </w:rPr>
            </w:pPr>
            <w:r>
              <w:rPr>
                <w:rFonts w:ascii="Arial" w:hAnsi="Arial" w:cs="Arial"/>
                <w:lang w:val="en-US"/>
              </w:rPr>
              <w:t>Educational/ study/ research</w:t>
            </w:r>
          </w:p>
        </w:tc>
        <w:tc>
          <w:tcPr>
            <w:tcW w:w="2620" w:type="dxa"/>
            <w:vAlign w:val="center"/>
          </w:tcPr>
          <w:p w14:paraId="6FD7EB9D" w14:textId="56FA6034" w:rsidR="00636845" w:rsidRDefault="002A0FFB" w:rsidP="00636845">
            <w:pPr>
              <w:spacing w:line="360" w:lineRule="auto"/>
              <w:jc w:val="center"/>
              <w:rPr>
                <w:rFonts w:ascii="Arial" w:hAnsi="Arial" w:cs="Arial"/>
                <w:lang w:val="en-US"/>
              </w:rPr>
            </w:pPr>
            <w:r>
              <w:rPr>
                <w:rFonts w:ascii="Arial" w:hAnsi="Arial" w:cs="Arial"/>
                <w:lang w:val="en-US"/>
              </w:rPr>
              <w:t>Cut up/reporting (TB)</w:t>
            </w:r>
          </w:p>
        </w:tc>
        <w:tc>
          <w:tcPr>
            <w:tcW w:w="2621" w:type="dxa"/>
            <w:vAlign w:val="center"/>
          </w:tcPr>
          <w:p w14:paraId="486C6FCF" w14:textId="77777777" w:rsidR="00D8251B" w:rsidRDefault="00D8251B" w:rsidP="00636845">
            <w:pPr>
              <w:spacing w:line="360" w:lineRule="auto"/>
              <w:jc w:val="center"/>
              <w:rPr>
                <w:rFonts w:ascii="Arial" w:hAnsi="Arial" w:cs="Arial"/>
                <w:lang w:val="en-US"/>
              </w:rPr>
            </w:pPr>
          </w:p>
          <w:p w14:paraId="4976CAF7" w14:textId="52AA79FD" w:rsidR="00D8251B" w:rsidRDefault="002A0FFB" w:rsidP="002A0FFB">
            <w:pPr>
              <w:spacing w:line="360" w:lineRule="auto"/>
              <w:jc w:val="center"/>
              <w:rPr>
                <w:rFonts w:ascii="Arial" w:hAnsi="Arial" w:cs="Arial"/>
                <w:lang w:val="en-US"/>
              </w:rPr>
            </w:pPr>
            <w:r>
              <w:rPr>
                <w:rFonts w:ascii="Arial" w:hAnsi="Arial" w:cs="Arial"/>
                <w:lang w:val="en-US"/>
              </w:rPr>
              <w:t>Cut up/reporting (TB/MP)</w:t>
            </w:r>
          </w:p>
        </w:tc>
      </w:tr>
    </w:tbl>
    <w:p w14:paraId="6956F425" w14:textId="45EA0B8B" w:rsidR="00A35238" w:rsidRDefault="00A35238" w:rsidP="00D548B3">
      <w:pPr>
        <w:spacing w:after="0" w:line="360" w:lineRule="auto"/>
        <w:rPr>
          <w:rFonts w:ascii="Arial" w:hAnsi="Arial" w:cs="Arial"/>
          <w:lang w:val="en-US"/>
        </w:rPr>
      </w:pPr>
    </w:p>
    <w:p w14:paraId="3EC9B773" w14:textId="65808C0E" w:rsidR="00D9770D" w:rsidRDefault="00AE2A77" w:rsidP="00846A12">
      <w:pPr>
        <w:rPr>
          <w:rFonts w:ascii="Arial" w:hAnsi="Arial" w:cs="Arial"/>
          <w:lang w:val="en-US"/>
        </w:rPr>
      </w:pPr>
      <w:r w:rsidRPr="00AE2A77">
        <w:rPr>
          <w:rFonts w:ascii="Arial" w:hAnsi="Arial" w:cs="Arial"/>
        </w:rPr>
        <w:t>The trainee will be released from their regular clinical commitme</w:t>
      </w:r>
      <w:r w:rsidR="002A0FFB">
        <w:rPr>
          <w:rFonts w:ascii="Arial" w:hAnsi="Arial" w:cs="Arial"/>
        </w:rPr>
        <w:t xml:space="preserve">nts to attend relevant sessions linked to the Severn Pathology General Pathology training course. </w:t>
      </w:r>
      <w:r w:rsidR="006C04FC">
        <w:rPr>
          <w:rFonts w:ascii="Arial" w:hAnsi="Arial" w:cs="Arial"/>
        </w:rPr>
        <w:t xml:space="preserve">This </w:t>
      </w:r>
      <w:r w:rsidRPr="00AE2A77">
        <w:rPr>
          <w:rFonts w:ascii="Arial" w:hAnsi="Arial" w:cs="Arial"/>
        </w:rPr>
        <w:t>timetable will be sub</w:t>
      </w:r>
      <w:r w:rsidR="006C04FC">
        <w:rPr>
          <w:rFonts w:ascii="Arial" w:hAnsi="Arial" w:cs="Arial"/>
        </w:rPr>
        <w:t xml:space="preserve">ject to change </w:t>
      </w:r>
      <w:r w:rsidR="002A0FFB">
        <w:rPr>
          <w:rFonts w:ascii="Arial" w:hAnsi="Arial" w:cs="Arial"/>
        </w:rPr>
        <w:t xml:space="preserve">to ensure that </w:t>
      </w:r>
      <w:r w:rsidR="006C04FC">
        <w:rPr>
          <w:rFonts w:ascii="Arial" w:hAnsi="Arial" w:cs="Arial"/>
        </w:rPr>
        <w:t xml:space="preserve">the </w:t>
      </w:r>
      <w:r w:rsidRPr="00AE2A77">
        <w:rPr>
          <w:rFonts w:ascii="Arial" w:hAnsi="Arial" w:cs="Arial"/>
        </w:rPr>
        <w:t xml:space="preserve">training </w:t>
      </w:r>
      <w:r w:rsidR="006C04FC">
        <w:rPr>
          <w:rFonts w:ascii="Arial" w:hAnsi="Arial" w:cs="Arial"/>
        </w:rPr>
        <w:t xml:space="preserve">needs </w:t>
      </w:r>
      <w:r w:rsidR="00333825">
        <w:rPr>
          <w:rFonts w:ascii="Arial" w:hAnsi="Arial" w:cs="Arial"/>
        </w:rPr>
        <w:t xml:space="preserve">of the </w:t>
      </w:r>
      <w:r w:rsidR="006C04FC">
        <w:rPr>
          <w:rFonts w:ascii="Arial" w:hAnsi="Arial" w:cs="Arial"/>
        </w:rPr>
        <w:t xml:space="preserve">trainee </w:t>
      </w:r>
      <w:r w:rsidRPr="00AE2A77">
        <w:rPr>
          <w:rFonts w:ascii="Arial" w:hAnsi="Arial" w:cs="Arial"/>
        </w:rPr>
        <w:t>are met.</w:t>
      </w:r>
    </w:p>
    <w:p w14:paraId="3ED4C02E" w14:textId="63898D8C" w:rsidR="00D8251B" w:rsidRDefault="00D8251B" w:rsidP="00D548B3">
      <w:pPr>
        <w:spacing w:after="0" w:line="360" w:lineRule="auto"/>
        <w:rPr>
          <w:rFonts w:ascii="Arial" w:hAnsi="Arial" w:cs="Arial"/>
          <w:lang w:val="en-US"/>
        </w:rPr>
        <w:sectPr w:rsidR="00D8251B"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6F517833" w14:textId="77777777" w:rsidR="00925EA7" w:rsidRDefault="00925EA7" w:rsidP="00925EA7">
            <w:pPr>
              <w:pStyle w:val="Default"/>
            </w:pPr>
            <w:r>
              <w:rPr>
                <w:sz w:val="22"/>
                <w:szCs w:val="22"/>
              </w:rPr>
              <w:t xml:space="preserve">The post is covered by the Terms and Conditions of Service of Hospital Medical and Dental Staff.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17AC1D10" w14:textId="55D76A26" w:rsidR="00153942" w:rsidRPr="0083248C" w:rsidRDefault="0083248C" w:rsidP="00153942">
            <w:pPr>
              <w:pStyle w:val="Default"/>
              <w:rPr>
                <w:color w:val="auto"/>
                <w:sz w:val="22"/>
                <w:szCs w:val="22"/>
              </w:rPr>
            </w:pPr>
            <w:r w:rsidRPr="009B1700">
              <w:rPr>
                <w:color w:val="auto"/>
                <w:sz w:val="22"/>
                <w:szCs w:val="22"/>
                <w:shd w:val="clear" w:color="auto" w:fill="FFFFFF"/>
              </w:rPr>
              <w:t>All study leave applications will still need to be approved at local level by an educational supervisor and rota manager, then forwarded to the HEE </w:t>
            </w:r>
            <w:hyperlink r:id="rId14" w:tooltip="Dental Study Leave Email" w:history="1">
              <w:r w:rsidRPr="009B1700">
                <w:rPr>
                  <w:rStyle w:val="Hyperlink"/>
                  <w:color w:val="auto"/>
                  <w:sz w:val="22"/>
                  <w:szCs w:val="22"/>
                  <w:shd w:val="clear" w:color="auto" w:fill="FFFFFF"/>
                </w:rPr>
                <w:t>Dental team</w:t>
              </w:r>
            </w:hyperlink>
            <w:r w:rsidRPr="009B1700">
              <w:rPr>
                <w:color w:val="auto"/>
                <w:sz w:val="22"/>
                <w:szCs w:val="22"/>
                <w:shd w:val="clear" w:color="auto" w:fill="FFFFFF"/>
              </w:rPr>
              <w:t> for final approval</w:t>
            </w:r>
            <w:r>
              <w:rPr>
                <w:color w:val="auto"/>
                <w:sz w:val="22"/>
                <w:szCs w:val="22"/>
                <w:shd w:val="clear" w:color="auto" w:fill="FFFFFF"/>
              </w:rPr>
              <w:t xml:space="preserve"> a</w:t>
            </w:r>
            <w:r w:rsidR="00153942">
              <w:rPr>
                <w:sz w:val="22"/>
                <w:szCs w:val="22"/>
              </w:rPr>
              <w:t xml:space="preserve">s per HEE study leave policy </w:t>
            </w:r>
          </w:p>
          <w:p w14:paraId="0F419D06" w14:textId="10347255" w:rsidR="00D9770D" w:rsidRDefault="00F37D74" w:rsidP="00153942">
            <w:pPr>
              <w:pStyle w:val="Default"/>
              <w:rPr>
                <w:sz w:val="22"/>
                <w:szCs w:val="22"/>
              </w:rPr>
            </w:pPr>
            <w:hyperlink r:id="rId15" w:history="1">
              <w:r w:rsidR="00153942" w:rsidRPr="00D576B4">
                <w:rPr>
                  <w:rStyle w:val="Hyperlink"/>
                  <w:sz w:val="22"/>
                  <w:szCs w:val="22"/>
                </w:rPr>
                <w:t>http://www.dental.southwest.hee.nhs.uk/about-us/study-leave/</w:t>
              </w:r>
            </w:hyperlink>
          </w:p>
          <w:p w14:paraId="4712D08A" w14:textId="37D717AC" w:rsidR="000C1D82" w:rsidRDefault="000C1D82" w:rsidP="00153942">
            <w:pPr>
              <w:pStyle w:val="Default"/>
              <w:rPr>
                <w:sz w:val="22"/>
                <w:szCs w:val="22"/>
              </w:rPr>
            </w:pPr>
          </w:p>
          <w:p w14:paraId="0FF80062" w14:textId="2DAD55A3" w:rsidR="00040788" w:rsidRDefault="0083248C" w:rsidP="0083248C">
            <w:pPr>
              <w:pStyle w:val="Default"/>
              <w:rPr>
                <w:sz w:val="22"/>
                <w:szCs w:val="22"/>
              </w:rPr>
            </w:pPr>
            <w:r w:rsidRPr="0083248C">
              <w:rPr>
                <w:sz w:val="22"/>
                <w:szCs w:val="22"/>
              </w:rPr>
              <w:t xml:space="preserve">Attendance at local/regional meetings, audit etc will be supported and travel reimbursed if part of the training programme. </w:t>
            </w:r>
            <w:r w:rsidR="00040788">
              <w:rPr>
                <w:sz w:val="22"/>
                <w:szCs w:val="22"/>
              </w:rPr>
              <w:t>Study leave c</w:t>
            </w:r>
            <w:r w:rsidR="00EF1502" w:rsidRPr="00040788">
              <w:rPr>
                <w:sz w:val="22"/>
                <w:szCs w:val="22"/>
              </w:rPr>
              <w:t xml:space="preserve">ourses are approved as </w:t>
            </w:r>
            <w:r w:rsidRPr="00040788">
              <w:rPr>
                <w:sz w:val="22"/>
                <w:szCs w:val="22"/>
              </w:rPr>
              <w:t xml:space="preserve">per </w:t>
            </w:r>
            <w:r w:rsidR="00040788" w:rsidRPr="00040788">
              <w:rPr>
                <w:sz w:val="22"/>
                <w:szCs w:val="22"/>
              </w:rPr>
              <w:t>Oral &amp; Maxillofacial Pathology</w:t>
            </w:r>
            <w:r w:rsidRPr="00040788">
              <w:rPr>
                <w:sz w:val="22"/>
                <w:szCs w:val="22"/>
              </w:rPr>
              <w:t xml:space="preserve"> Curriculum Delivery Resource Matrix</w:t>
            </w:r>
            <w:r w:rsidR="00040788">
              <w:rPr>
                <w:sz w:val="22"/>
                <w:szCs w:val="22"/>
              </w:rPr>
              <w:t xml:space="preserve">.  </w:t>
            </w:r>
          </w:p>
          <w:p w14:paraId="6DBB21FB" w14:textId="77777777" w:rsidR="00040788" w:rsidRPr="00040788" w:rsidRDefault="00040788" w:rsidP="0083248C">
            <w:pPr>
              <w:pStyle w:val="Default"/>
              <w:rPr>
                <w:color w:val="FF0000"/>
                <w:sz w:val="22"/>
                <w:szCs w:val="22"/>
              </w:rPr>
            </w:pPr>
          </w:p>
          <w:p w14:paraId="7462876D" w14:textId="6577F12F" w:rsidR="00EF1502" w:rsidRDefault="00F37D74" w:rsidP="0083248C">
            <w:pPr>
              <w:pStyle w:val="Default"/>
              <w:rPr>
                <w:sz w:val="22"/>
                <w:szCs w:val="22"/>
              </w:rPr>
            </w:pPr>
            <w:hyperlink r:id="rId16" w:history="1">
              <w:r w:rsidR="00EF1502" w:rsidRPr="00D576B4">
                <w:rPr>
                  <w:rStyle w:val="Hyperlink"/>
                  <w:sz w:val="22"/>
                  <w:szCs w:val="22"/>
                </w:rPr>
                <w:t>https://dental.southwest.hee.nhs.uk/about-us/study-leave/study-leave-guidance/</w:t>
              </w:r>
            </w:hyperlink>
          </w:p>
          <w:p w14:paraId="456C7EA7" w14:textId="6E4399B1" w:rsidR="001B0AB1" w:rsidRDefault="001B0AB1" w:rsidP="0083248C">
            <w:pPr>
              <w:pStyle w:val="Default"/>
              <w:rPr>
                <w:sz w:val="22"/>
                <w:szCs w:val="22"/>
              </w:rPr>
            </w:pPr>
          </w:p>
          <w:p w14:paraId="326C1104" w14:textId="77219E97" w:rsidR="001B0AB1" w:rsidRPr="00CB5A3D" w:rsidRDefault="00CB5A3D" w:rsidP="0083248C">
            <w:pPr>
              <w:pStyle w:val="Default"/>
              <w:rPr>
                <w:color w:val="auto"/>
                <w:sz w:val="22"/>
                <w:szCs w:val="22"/>
              </w:rPr>
            </w:pPr>
            <w:r w:rsidRPr="00CB5A3D">
              <w:rPr>
                <w:color w:val="auto"/>
                <w:sz w:val="22"/>
                <w:szCs w:val="22"/>
                <w:shd w:val="clear" w:color="auto" w:fill="FFFFFF"/>
              </w:rPr>
              <w:t xml:space="preserve">Courses </w:t>
            </w:r>
            <w:r w:rsidR="001B0AB1" w:rsidRPr="00CB5A3D">
              <w:rPr>
                <w:color w:val="auto"/>
                <w:sz w:val="22"/>
                <w:szCs w:val="22"/>
                <w:shd w:val="clear" w:color="auto" w:fill="FFFFFF"/>
              </w:rPr>
              <w:t>you wish to undertake outside of th</w:t>
            </w:r>
            <w:r w:rsidRPr="00CB5A3D">
              <w:rPr>
                <w:color w:val="auto"/>
                <w:sz w:val="22"/>
                <w:szCs w:val="22"/>
                <w:shd w:val="clear" w:color="auto" w:fill="FFFFFF"/>
              </w:rPr>
              <w:t xml:space="preserve">is matrix </w:t>
            </w:r>
            <w:r w:rsidR="001B0AB1" w:rsidRPr="00CB5A3D">
              <w:rPr>
                <w:color w:val="auto"/>
                <w:sz w:val="22"/>
                <w:szCs w:val="22"/>
                <w:shd w:val="clear" w:color="auto" w:fill="FFFFFF"/>
              </w:rPr>
              <w:t xml:space="preserve">will be considered </w:t>
            </w:r>
            <w:r w:rsidR="0045400E">
              <w:rPr>
                <w:color w:val="auto"/>
                <w:sz w:val="22"/>
                <w:szCs w:val="22"/>
                <w:shd w:val="clear" w:color="auto" w:fill="FFFFFF"/>
              </w:rPr>
              <w:t>o</w:t>
            </w:r>
            <w:r w:rsidR="001B0AB1" w:rsidRPr="00CB5A3D">
              <w:rPr>
                <w:color w:val="auto"/>
                <w:sz w:val="22"/>
                <w:szCs w:val="22"/>
                <w:shd w:val="clear" w:color="auto" w:fill="FFFFFF"/>
              </w:rPr>
              <w:t>n an individual basis.</w:t>
            </w:r>
          </w:p>
          <w:p w14:paraId="553C47AC" w14:textId="4952F9AF" w:rsidR="00153942" w:rsidRPr="00153942" w:rsidRDefault="00153942" w:rsidP="0083248C">
            <w:pPr>
              <w:pStyle w:val="Default"/>
              <w:rPr>
                <w:sz w:val="22"/>
                <w:szCs w:val="22"/>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29C44646" w14:textId="56326851" w:rsidR="000C012E" w:rsidRPr="000C012E" w:rsidRDefault="00153942" w:rsidP="000C012E">
            <w:pPr>
              <w:spacing w:line="360" w:lineRule="auto"/>
              <w:rPr>
                <w:rFonts w:ascii="Arial" w:hAnsi="Arial" w:cs="Arial"/>
              </w:rPr>
            </w:pPr>
            <w:r w:rsidRPr="000C012E">
              <w:rPr>
                <w:rFonts w:ascii="Arial" w:hAnsi="Arial" w:cs="Arial"/>
                <w:lang w:val="en-US"/>
              </w:rPr>
              <w:t xml:space="preserve">As per </w:t>
            </w:r>
            <w:r w:rsidR="000C012E" w:rsidRPr="000C012E">
              <w:rPr>
                <w:rFonts w:ascii="Arial" w:hAnsi="Arial" w:cs="Arial"/>
              </w:rPr>
              <w:t xml:space="preserve">Terms and Conditions of Service of Hospital Medical and Dental Staff. </w:t>
            </w:r>
          </w:p>
          <w:p w14:paraId="58E3D0DF" w14:textId="001ABB69" w:rsidR="00D9770D" w:rsidRDefault="00D9770D" w:rsidP="00D548B3">
            <w:pPr>
              <w:spacing w:line="360" w:lineRule="auto"/>
              <w:rPr>
                <w:rFonts w:ascii="Arial" w:hAnsi="Arial" w:cs="Arial"/>
                <w:lang w:val="en-US"/>
              </w:rPr>
            </w:pPr>
          </w:p>
          <w:p w14:paraId="5874659D" w14:textId="7947F736" w:rsidR="00153942" w:rsidRDefault="00153942" w:rsidP="00D548B3">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B9D1" w14:textId="77777777" w:rsidR="006C04FC" w:rsidRDefault="006C04FC" w:rsidP="00D548B3">
      <w:pPr>
        <w:spacing w:after="0" w:line="240" w:lineRule="auto"/>
      </w:pPr>
      <w:r>
        <w:separator/>
      </w:r>
    </w:p>
  </w:endnote>
  <w:endnote w:type="continuationSeparator" w:id="0">
    <w:p w14:paraId="744CC0FB" w14:textId="77777777" w:rsidR="006C04FC" w:rsidRDefault="006C04FC"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2E2401F" w:rsidR="006C04FC" w:rsidRDefault="006C04FC">
        <w:pPr>
          <w:pStyle w:val="Footer"/>
          <w:jc w:val="right"/>
        </w:pPr>
        <w:r>
          <w:t xml:space="preserve">Page | </w:t>
        </w:r>
        <w:r>
          <w:fldChar w:fldCharType="begin"/>
        </w:r>
        <w:r>
          <w:instrText xml:space="preserve"> PAGE   \* MERGEFORMAT </w:instrText>
        </w:r>
        <w:r>
          <w:fldChar w:fldCharType="separate"/>
        </w:r>
        <w:r w:rsidR="00333825">
          <w:rPr>
            <w:noProof/>
          </w:rPr>
          <w:t>10</w:t>
        </w:r>
        <w:r>
          <w:rPr>
            <w:noProof/>
          </w:rPr>
          <w:fldChar w:fldCharType="end"/>
        </w:r>
        <w:r>
          <w:t xml:space="preserve"> </w:t>
        </w:r>
      </w:p>
    </w:sdtContent>
  </w:sdt>
  <w:p w14:paraId="64234158" w14:textId="77777777" w:rsidR="006C04FC" w:rsidRDefault="006C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4897" w14:textId="77777777" w:rsidR="006C04FC" w:rsidRDefault="006C04FC" w:rsidP="00D548B3">
      <w:pPr>
        <w:spacing w:after="0" w:line="240" w:lineRule="auto"/>
      </w:pPr>
      <w:r>
        <w:separator/>
      </w:r>
    </w:p>
  </w:footnote>
  <w:footnote w:type="continuationSeparator" w:id="0">
    <w:p w14:paraId="326280B0" w14:textId="77777777" w:rsidR="006C04FC" w:rsidRDefault="006C04FC"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6C04FC" w:rsidRDefault="006C04FC">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6C04FC" w:rsidRDefault="006C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769"/>
    <w:multiLevelType w:val="hybridMultilevel"/>
    <w:tmpl w:val="8B86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45605"/>
    <w:multiLevelType w:val="hybridMultilevel"/>
    <w:tmpl w:val="5233A4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7214A3"/>
    <w:multiLevelType w:val="hybridMultilevel"/>
    <w:tmpl w:val="CB9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017AD"/>
    <w:multiLevelType w:val="hybridMultilevel"/>
    <w:tmpl w:val="31A2A3F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C9D430E"/>
    <w:multiLevelType w:val="hybridMultilevel"/>
    <w:tmpl w:val="674A0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8B3"/>
    <w:rsid w:val="00040788"/>
    <w:rsid w:val="00046806"/>
    <w:rsid w:val="00062E34"/>
    <w:rsid w:val="00063C22"/>
    <w:rsid w:val="00063CB8"/>
    <w:rsid w:val="00064963"/>
    <w:rsid w:val="00091A14"/>
    <w:rsid w:val="000C012E"/>
    <w:rsid w:val="000C1D82"/>
    <w:rsid w:val="000E79D2"/>
    <w:rsid w:val="00142B79"/>
    <w:rsid w:val="00153942"/>
    <w:rsid w:val="001955EB"/>
    <w:rsid w:val="001A7B7F"/>
    <w:rsid w:val="001B0532"/>
    <w:rsid w:val="001B0AB1"/>
    <w:rsid w:val="002400A4"/>
    <w:rsid w:val="0025365C"/>
    <w:rsid w:val="00255B1A"/>
    <w:rsid w:val="00262783"/>
    <w:rsid w:val="002670E4"/>
    <w:rsid w:val="002927B0"/>
    <w:rsid w:val="002A0FFB"/>
    <w:rsid w:val="002D0AB7"/>
    <w:rsid w:val="00333825"/>
    <w:rsid w:val="0034350D"/>
    <w:rsid w:val="003A265A"/>
    <w:rsid w:val="003A7771"/>
    <w:rsid w:val="003F0A5A"/>
    <w:rsid w:val="00444B43"/>
    <w:rsid w:val="00446521"/>
    <w:rsid w:val="0045400E"/>
    <w:rsid w:val="0047706C"/>
    <w:rsid w:val="004901F2"/>
    <w:rsid w:val="004C314D"/>
    <w:rsid w:val="004D1E43"/>
    <w:rsid w:val="00515A1B"/>
    <w:rsid w:val="00527ECE"/>
    <w:rsid w:val="005C2653"/>
    <w:rsid w:val="00633F52"/>
    <w:rsid w:val="00636845"/>
    <w:rsid w:val="00641774"/>
    <w:rsid w:val="006C04FC"/>
    <w:rsid w:val="006E1323"/>
    <w:rsid w:val="006E4D69"/>
    <w:rsid w:val="006F5D9D"/>
    <w:rsid w:val="0073630F"/>
    <w:rsid w:val="00761BDA"/>
    <w:rsid w:val="00813FA3"/>
    <w:rsid w:val="0083248C"/>
    <w:rsid w:val="0083356D"/>
    <w:rsid w:val="00846A12"/>
    <w:rsid w:val="00897FD3"/>
    <w:rsid w:val="008A0573"/>
    <w:rsid w:val="008A280C"/>
    <w:rsid w:val="008A7E80"/>
    <w:rsid w:val="008B0684"/>
    <w:rsid w:val="008B3E3C"/>
    <w:rsid w:val="008F616F"/>
    <w:rsid w:val="00925EA7"/>
    <w:rsid w:val="00991458"/>
    <w:rsid w:val="009A3883"/>
    <w:rsid w:val="009B1700"/>
    <w:rsid w:val="009E241C"/>
    <w:rsid w:val="00A35238"/>
    <w:rsid w:val="00A3597E"/>
    <w:rsid w:val="00A97070"/>
    <w:rsid w:val="00AE2A77"/>
    <w:rsid w:val="00AE3BAE"/>
    <w:rsid w:val="00B3200C"/>
    <w:rsid w:val="00C5147B"/>
    <w:rsid w:val="00CA44FC"/>
    <w:rsid w:val="00CB5A3D"/>
    <w:rsid w:val="00CC2F62"/>
    <w:rsid w:val="00D548B3"/>
    <w:rsid w:val="00D5687D"/>
    <w:rsid w:val="00D8251B"/>
    <w:rsid w:val="00D9770D"/>
    <w:rsid w:val="00DC1ABE"/>
    <w:rsid w:val="00DD610A"/>
    <w:rsid w:val="00E3105F"/>
    <w:rsid w:val="00E61417"/>
    <w:rsid w:val="00E77CDA"/>
    <w:rsid w:val="00EB6B05"/>
    <w:rsid w:val="00EC33F3"/>
    <w:rsid w:val="00EF1502"/>
    <w:rsid w:val="00F00ED2"/>
    <w:rsid w:val="00F0552D"/>
    <w:rsid w:val="00F361FD"/>
    <w:rsid w:val="00F37D74"/>
    <w:rsid w:val="00F51542"/>
    <w:rsid w:val="00F645FB"/>
    <w:rsid w:val="00FC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78E94"/>
  <w15:docId w15:val="{CE42EDEA-3BB8-4FF0-9B2D-5FAB968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51B"/>
    <w:pPr>
      <w:ind w:left="720"/>
      <w:contextualSpacing/>
    </w:pPr>
  </w:style>
  <w:style w:type="paragraph" w:customStyle="1" w:styleId="Default">
    <w:name w:val="Default"/>
    <w:rsid w:val="001539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3942"/>
    <w:rPr>
      <w:color w:val="0563C1" w:themeColor="hyperlink"/>
      <w:u w:val="single"/>
    </w:rPr>
  </w:style>
  <w:style w:type="character" w:customStyle="1" w:styleId="UnresolvedMention1">
    <w:name w:val="Unresolved Mention1"/>
    <w:basedOn w:val="DefaultParagraphFont"/>
    <w:uiPriority w:val="99"/>
    <w:semiHidden/>
    <w:unhideWhenUsed/>
    <w:rsid w:val="00153942"/>
    <w:rPr>
      <w:color w:val="605E5C"/>
      <w:shd w:val="clear" w:color="auto" w:fill="E1DFDD"/>
    </w:rPr>
  </w:style>
  <w:style w:type="character" w:styleId="FollowedHyperlink">
    <w:name w:val="FollowedHyperlink"/>
    <w:basedOn w:val="DefaultParagraphFont"/>
    <w:uiPriority w:val="99"/>
    <w:semiHidden/>
    <w:unhideWhenUsed/>
    <w:rsid w:val="009B1700"/>
    <w:rPr>
      <w:color w:val="954F72" w:themeColor="followedHyperlink"/>
      <w:u w:val="single"/>
    </w:rPr>
  </w:style>
  <w:style w:type="character" w:styleId="UnresolvedMention">
    <w:name w:val="Unresolved Mention"/>
    <w:basedOn w:val="DefaultParagraphFont"/>
    <w:uiPriority w:val="99"/>
    <w:semiHidden/>
    <w:unhideWhenUsed/>
    <w:rsid w:val="0004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ntal.southwest.hee.nhs.uk/about-us/study-leave/study-leav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dend.org/wp-content/uploads/2021/09/2022-Person-Specification-Oral-Maxillofacial-Pathology-ST1.pdf" TargetMode="External"/><Relationship Id="rId5" Type="http://schemas.openxmlformats.org/officeDocument/2006/relationships/numbering" Target="numbering.xml"/><Relationship Id="rId15" Type="http://schemas.openxmlformats.org/officeDocument/2006/relationships/hyperlink" Target="http://www.dental.southwest.hee.nhs.uk/about-us/study-leav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talstudyleave.s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4893c1-b3ce-419a-8e69-08beb892be7f">
      <UserInfo>
        <DisplayName>June Wright</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BDA2FC316C634F86934E4CD2399ABB" ma:contentTypeVersion="13" ma:contentTypeDescription="Create a new document." ma:contentTypeScope="" ma:versionID="b287cd3c73955fb3c7a6bb57342b8425">
  <xsd:schema xmlns:xsd="http://www.w3.org/2001/XMLSchema" xmlns:xs="http://www.w3.org/2001/XMLSchema" xmlns:p="http://schemas.microsoft.com/office/2006/metadata/properties" xmlns:ns2="9885c868-3d79-4a6f-a06f-3a5ceb78297b" xmlns:ns3="094893c1-b3ce-419a-8e69-08beb892be7f" targetNamespace="http://schemas.microsoft.com/office/2006/metadata/properties" ma:root="true" ma:fieldsID="bc89d9059c064238ab13e72694ec6a5e" ns2:_="" ns3:_="">
    <xsd:import namespace="9885c868-3d79-4a6f-a06f-3a5ceb78297b"/>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c868-3d79-4a6f-a06f-3a5ceb78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094893c1-b3ce-419a-8e69-08beb892be7f"/>
    <ds:schemaRef ds:uri="9885c868-3d79-4a6f-a06f-3a5ceb78297b"/>
    <ds:schemaRef ds:uri="http://www.w3.org/XML/1998/namespace"/>
    <ds:schemaRef ds:uri="http://purl.org/dc/dcmitype/"/>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F23B73C6-3776-4641-AABE-8F65E868BD10}">
  <ds:schemaRefs>
    <ds:schemaRef ds:uri="http://schemas.openxmlformats.org/officeDocument/2006/bibliography"/>
  </ds:schemaRefs>
</ds:datastoreItem>
</file>

<file path=customXml/itemProps4.xml><?xml version="1.0" encoding="utf-8"?>
<ds:datastoreItem xmlns:ds="http://schemas.openxmlformats.org/officeDocument/2006/customXml" ds:itemID="{E6C736B1-AFE6-4C92-833E-3DFE9324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c868-3d79-4a6f-a06f-3a5ceb78297b"/>
    <ds:schemaRef ds:uri="094893c1-b3ce-419a-8e69-08beb892b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1545</Words>
  <Characters>8809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Matthew Hill</cp:lastModifiedBy>
  <cp:revision>2</cp:revision>
  <dcterms:created xsi:type="dcterms:W3CDTF">2022-03-25T11:20:00Z</dcterms:created>
  <dcterms:modified xsi:type="dcterms:W3CDTF">2022-03-25T11:20:00Z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0x01010061BDA2FC316C634F86934E4CD2399ABB</vt:lpwstr>
  </property>
</Properties>
</file>